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F13DB" w:rsidP="00EF13DB" w:rsidRDefault="00EF13DB" w14:paraId="2410BF99" w14:textId="0AD1A3E2">
      <w:r w:rsidR="00EF13DB">
        <w:drawing>
          <wp:inline wp14:editId="7A09F959" wp14:anchorId="65F29A95">
            <wp:extent cx="804863" cy="804863"/>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5092598ef5f542c9">
                      <a:extLst>
                        <a:ext xmlns:a="http://schemas.openxmlformats.org/drawingml/2006/main" uri="{28A0092B-C50C-407E-A947-70E740481C1C}">
                          <a14:useLocalDpi val="0"/>
                        </a:ext>
                      </a:extLst>
                    </a:blip>
                    <a:stretch>
                      <a:fillRect/>
                    </a:stretch>
                  </pic:blipFill>
                  <pic:spPr>
                    <a:xfrm rot="0" flipH="0" flipV="0">
                      <a:off x="0" y="0"/>
                      <a:ext cx="804863" cy="804863"/>
                    </a:xfrm>
                    <a:prstGeom prst="rect">
                      <a:avLst/>
                    </a:prstGeom>
                  </pic:spPr>
                </pic:pic>
              </a:graphicData>
            </a:graphic>
          </wp:inline>
        </w:drawing>
      </w:r>
      <w:r w:rsidRPr="27F74C12" w:rsidR="00EF13DB">
        <w:rPr>
          <w:noProof/>
        </w:rPr>
        <w:t xml:space="preserve"> </w:t>
      </w:r>
      <w:r w:rsidR="00EF13DB">
        <w:rPr/>
        <w:t xml:space="preserve">                                                                                                                                         </w:t>
      </w:r>
      <w:r w:rsidR="000A0EA9">
        <w:rPr/>
        <w:t xml:space="preserve">                                                                                                </w:t>
      </w:r>
      <w:r w:rsidR="00EF13DB">
        <w:drawing>
          <wp:inline wp14:editId="3E0EDD18" wp14:anchorId="71B5FFF3">
            <wp:extent cx="542925" cy="542925"/>
            <wp:effectExtent l="0" t="0" r="9525" b="9525"/>
            <wp:docPr id="2" name="Picture 2" title=""/>
            <wp:cNvGraphicFramePr>
              <a:graphicFrameLocks noChangeAspect="1"/>
            </wp:cNvGraphicFramePr>
            <a:graphic>
              <a:graphicData uri="http://schemas.openxmlformats.org/drawingml/2006/picture">
                <pic:pic>
                  <pic:nvPicPr>
                    <pic:cNvPr id="0" name="Picture 2"/>
                    <pic:cNvPicPr/>
                  </pic:nvPicPr>
                  <pic:blipFill>
                    <a:blip r:embed="Re9a7221b9533407d">
                      <a:extLst>
                        <a:ext xmlns:a="http://schemas.openxmlformats.org/drawingml/2006/main" uri="{28A0092B-C50C-407E-A947-70E740481C1C}">
                          <a14:useLocalDpi val="0"/>
                        </a:ext>
                      </a:extLst>
                    </a:blip>
                    <a:stretch>
                      <a:fillRect/>
                    </a:stretch>
                  </pic:blipFill>
                  <pic:spPr>
                    <a:xfrm rot="0" flipH="0" flipV="0">
                      <a:off x="0" y="0"/>
                      <a:ext cx="542925" cy="542925"/>
                    </a:xfrm>
                    <a:prstGeom prst="rect">
                      <a:avLst/>
                    </a:prstGeom>
                  </pic:spPr>
                </pic:pic>
              </a:graphicData>
            </a:graphic>
          </wp:inline>
        </w:drawing>
      </w:r>
    </w:p>
    <w:p w:rsidRPr="00EF13DB" w:rsidR="00EF13DB" w:rsidP="00EF13DB" w:rsidRDefault="00EF13DB" w14:paraId="6BD62F09" w14:textId="38AB8766">
      <w:pPr>
        <w:jc w:val="center"/>
        <w:rPr>
          <w:b/>
          <w:bCs/>
        </w:rPr>
      </w:pPr>
      <w:bookmarkStart w:name="_Hlk49178352" w:id="0"/>
      <w:r w:rsidRPr="00EF13DB">
        <w:rPr>
          <w:b/>
          <w:bCs/>
        </w:rPr>
        <w:t>Remote teaching support guidance</w:t>
      </w:r>
    </w:p>
    <w:p w:rsidR="00EF13DB" w:rsidP="00EF13DB" w:rsidRDefault="00EF13DB" w14:paraId="6D4AF3B5" w14:textId="1A8426E9">
      <w:r>
        <w:t xml:space="preserve">This guidance draws upon recommendations from the EEF’s Covid-19 rapid evidence assessment and associated resources, several other sources, and from our experiences of teaching synchronous lessons to Year 7 and 11 classes between March and July 2020. The approach we took regarding </w:t>
      </w:r>
      <w:r w:rsidR="00765438">
        <w:t xml:space="preserve">the teaching of </w:t>
      </w:r>
      <w:r>
        <w:t>live lessons</w:t>
      </w:r>
      <w:r w:rsidR="00765438">
        <w:t xml:space="preserve"> remotely</w:t>
      </w:r>
      <w:r>
        <w:t xml:space="preserve"> was a decision based on our context. </w:t>
      </w:r>
    </w:p>
    <w:p w:rsidR="000A0EA9" w:rsidP="00EF13DB" w:rsidRDefault="000A0EA9" w14:paraId="5AD581B3" w14:textId="4A62A396">
      <w:r>
        <w:t xml:space="preserve">The guidance below is provided to support teachers to plan a series of lessons. Some of the strategies are likely to be used every lesson, whereas some might be used once or twice in the teaching of a topic. </w:t>
      </w:r>
    </w:p>
    <w:tbl>
      <w:tblPr>
        <w:tblStyle w:val="TableGrid"/>
        <w:tblW w:w="0" w:type="auto"/>
        <w:tblLook w:val="04A0" w:firstRow="1" w:lastRow="0" w:firstColumn="1" w:lastColumn="0" w:noHBand="0" w:noVBand="1"/>
      </w:tblPr>
      <w:tblGrid>
        <w:gridCol w:w="5098"/>
        <w:gridCol w:w="4395"/>
        <w:gridCol w:w="4455"/>
      </w:tblGrid>
      <w:tr w:rsidR="00B2597D" w:rsidTr="27F74C12" w14:paraId="0A3D0BAA" w14:textId="77777777">
        <w:tc>
          <w:tcPr>
            <w:tcW w:w="5098" w:type="dxa"/>
            <w:tcMar/>
          </w:tcPr>
          <w:p w:rsidR="00D00241" w:rsidP="00EF13DB" w:rsidRDefault="00D00241" w14:paraId="4E0D171C" w14:textId="04A2B8B2">
            <w:r>
              <w:t>What?</w:t>
            </w:r>
          </w:p>
        </w:tc>
        <w:tc>
          <w:tcPr>
            <w:tcW w:w="4395" w:type="dxa"/>
            <w:tcMar/>
          </w:tcPr>
          <w:p w:rsidR="00D00241" w:rsidP="00EF13DB" w:rsidRDefault="000A0EA9" w14:paraId="673C5D1E" w14:textId="1215A8E2">
            <w:r>
              <w:t>How</w:t>
            </w:r>
            <w:r w:rsidR="00D00241">
              <w:t>?</w:t>
            </w:r>
          </w:p>
        </w:tc>
        <w:tc>
          <w:tcPr>
            <w:tcW w:w="4455" w:type="dxa"/>
            <w:tcMar/>
          </w:tcPr>
          <w:p w:rsidR="00D00241" w:rsidP="00EF13DB" w:rsidRDefault="000A0EA9" w14:paraId="11CD40D6" w14:textId="241AA3DF">
            <w:r>
              <w:t>Why</w:t>
            </w:r>
            <w:r w:rsidR="00D00241">
              <w:t>?</w:t>
            </w:r>
          </w:p>
        </w:tc>
      </w:tr>
      <w:tr w:rsidR="00B2597D" w:rsidTr="27F74C12" w14:paraId="4647734D" w14:textId="77777777">
        <w:tc>
          <w:tcPr>
            <w:tcW w:w="5098" w:type="dxa"/>
            <w:tcMar/>
          </w:tcPr>
          <w:p w:rsidR="000A0EA9" w:rsidP="000A0EA9" w:rsidRDefault="000A0EA9" w14:paraId="3B3D728A" w14:textId="717161E8">
            <w:pPr>
              <w:jc w:val="center"/>
              <w:rPr>
                <w:b/>
                <w:bCs/>
                <w:noProof/>
              </w:rPr>
            </w:pPr>
            <w:r w:rsidRPr="000A0EA9">
              <w:rPr>
                <w:b/>
                <w:bCs/>
                <w:noProof/>
              </w:rPr>
              <w:t>Lesson preparation slide</w:t>
            </w:r>
          </w:p>
          <w:p w:rsidRPr="000A0EA9" w:rsidR="000A0EA9" w:rsidP="000A0EA9" w:rsidRDefault="000A0EA9" w14:paraId="25C5ED08" w14:textId="77777777">
            <w:pPr>
              <w:jc w:val="center"/>
              <w:rPr>
                <w:b/>
                <w:bCs/>
                <w:noProof/>
              </w:rPr>
            </w:pPr>
          </w:p>
          <w:p w:rsidRPr="000A0EA9" w:rsidR="000A0EA9" w:rsidP="00B2597D" w:rsidRDefault="000A0EA9" w14:paraId="62F53BE4" w14:textId="3523072D">
            <w:pPr>
              <w:jc w:val="center"/>
            </w:pPr>
            <w:r w:rsidR="000A0EA9">
              <w:drawing>
                <wp:inline wp14:editId="0DD94C80" wp14:anchorId="666A9A0D">
                  <wp:extent cx="1738312" cy="1353358"/>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d03e7bd1d1da48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38312" cy="1353358"/>
                          </a:xfrm>
                          <a:prstGeom prst="rect">
                            <a:avLst/>
                          </a:prstGeom>
                        </pic:spPr>
                      </pic:pic>
                    </a:graphicData>
                  </a:graphic>
                </wp:inline>
              </w:drawing>
            </w:r>
          </w:p>
        </w:tc>
        <w:tc>
          <w:tcPr>
            <w:tcW w:w="4395" w:type="dxa"/>
            <w:tcMar/>
          </w:tcPr>
          <w:p w:rsidR="00D00241" w:rsidP="00EF13DB" w:rsidRDefault="00D00241" w14:paraId="77D9BCEF" w14:textId="77777777"/>
          <w:p w:rsidR="000A0EA9" w:rsidP="00EF13DB" w:rsidRDefault="000A0EA9" w14:paraId="75079070" w14:textId="773F06C1">
            <w:r>
              <w:t>Log on to start the lesson a few minutes early and put up a</w:t>
            </w:r>
            <w:r w:rsidR="00AC7D5B">
              <w:t xml:space="preserve"> </w:t>
            </w:r>
            <w:r>
              <w:t>slide</w:t>
            </w:r>
            <w:r w:rsidR="00AC7D5B">
              <w:t xml:space="preserve"> with information about what students will need for the lesson and how to organise their workspace.</w:t>
            </w:r>
          </w:p>
        </w:tc>
        <w:tc>
          <w:tcPr>
            <w:tcW w:w="4455" w:type="dxa"/>
            <w:tcMar/>
          </w:tcPr>
          <w:p w:rsidR="00D00241" w:rsidP="00EF13DB" w:rsidRDefault="00D00241" w14:paraId="537C3039" w14:textId="77777777"/>
          <w:p w:rsidR="00AC7D5B" w:rsidP="00EF13DB" w:rsidRDefault="00AC7D5B" w14:paraId="3E3D0722" w14:textId="36618234">
            <w:r>
              <w:t xml:space="preserve">This gives the teacher a few minutes to organise their resources so that the lesson starts smoothly. It also teaches students strategies and routines to help them to organise themselves and to be ready for the start of the lesson. Students will ‘turn up’ at different times to the remote lesson and so this slide also gives you time to check attendees and ‘chase up’ and absentees. </w:t>
            </w:r>
          </w:p>
        </w:tc>
      </w:tr>
      <w:tr w:rsidR="00B2597D" w:rsidTr="27F74C12" w14:paraId="2FC12DFF" w14:textId="77777777">
        <w:tc>
          <w:tcPr>
            <w:tcW w:w="5098" w:type="dxa"/>
            <w:tcMar/>
          </w:tcPr>
          <w:p w:rsidR="00D00241" w:rsidP="00AC7D5B" w:rsidRDefault="00AC7D5B" w14:paraId="66E4AD95" w14:textId="3D72A967">
            <w:pPr>
              <w:jc w:val="center"/>
              <w:rPr>
                <w:b/>
                <w:bCs/>
              </w:rPr>
            </w:pPr>
            <w:r w:rsidRPr="00AC7D5B">
              <w:rPr>
                <w:b/>
                <w:bCs/>
              </w:rPr>
              <w:t>Welcome</w:t>
            </w:r>
            <w:r w:rsidR="009B1647">
              <w:rPr>
                <w:b/>
                <w:bCs/>
              </w:rPr>
              <w:t xml:space="preserve"> and use </w:t>
            </w:r>
            <w:r w:rsidR="00B2597D">
              <w:rPr>
                <w:b/>
                <w:bCs/>
              </w:rPr>
              <w:t>student</w:t>
            </w:r>
            <w:r w:rsidR="009B1647">
              <w:rPr>
                <w:b/>
                <w:bCs/>
              </w:rPr>
              <w:t xml:space="preserve"> names</w:t>
            </w:r>
          </w:p>
          <w:p w:rsidR="00AC7D5B" w:rsidP="00AC7D5B" w:rsidRDefault="00AC7D5B" w14:paraId="62368F62" w14:textId="77777777">
            <w:pPr>
              <w:jc w:val="center"/>
              <w:rPr>
                <w:b/>
                <w:bCs/>
              </w:rPr>
            </w:pPr>
          </w:p>
          <w:p w:rsidRPr="00AC7D5B" w:rsidR="00AC7D5B" w:rsidP="00AC7D5B" w:rsidRDefault="00561013" w14:paraId="3E1F238B" w14:textId="1BC012D3">
            <w:pPr>
              <w:jc w:val="center"/>
              <w:rPr>
                <w:b/>
                <w:bCs/>
              </w:rPr>
            </w:pPr>
            <w:r w:rsidR="00561013">
              <w:drawing>
                <wp:inline wp14:editId="2AC70E7B" wp14:anchorId="329EDF5A">
                  <wp:extent cx="1541640" cy="985838"/>
                  <wp:effectExtent l="0" t="0" r="1905" b="5080"/>
                  <wp:docPr id="8" name="Picture 7" title=""/>
                  <wp:cNvGraphicFramePr>
                    <a:graphicFrameLocks noChangeAspect="1"/>
                  </wp:cNvGraphicFramePr>
                  <a:graphic>
                    <a:graphicData uri="http://schemas.openxmlformats.org/drawingml/2006/picture">
                      <pic:pic>
                        <pic:nvPicPr>
                          <pic:cNvPr id="0" name="Picture 7"/>
                          <pic:cNvPicPr/>
                        </pic:nvPicPr>
                        <pic:blipFill>
                          <a:blip r:embed="R24694704740646c6">
                            <a:extLst>
                              <a:ext xmlns:a="http://schemas.openxmlformats.org/drawingml/2006/main" uri="{28A0092B-C50C-407E-A947-70E740481C1C}">
                                <a14:useLocalDpi val="0"/>
                              </a:ext>
                            </a:extLst>
                          </a:blip>
                          <a:srcRect l="41743" t="51681" r="29469" b="25307"/>
                          <a:stretch>
                            <a:fillRect/>
                          </a:stretch>
                        </pic:blipFill>
                        <pic:spPr>
                          <a:xfrm rot="0" flipH="0" flipV="0">
                            <a:off x="0" y="0"/>
                            <a:ext cx="1541640" cy="985838"/>
                          </a:xfrm>
                          <a:prstGeom prst="rect">
                            <a:avLst/>
                          </a:prstGeom>
                        </pic:spPr>
                      </pic:pic>
                    </a:graphicData>
                  </a:graphic>
                </wp:inline>
              </w:drawing>
            </w:r>
          </w:p>
        </w:tc>
        <w:tc>
          <w:tcPr>
            <w:tcW w:w="4395" w:type="dxa"/>
            <w:tcMar/>
          </w:tcPr>
          <w:p w:rsidR="00D00241" w:rsidP="00EF13DB" w:rsidRDefault="00D00241" w14:paraId="3BB3D096" w14:textId="77777777"/>
          <w:p w:rsidR="00561013" w:rsidP="00EF13DB" w:rsidRDefault="00561013" w14:paraId="4BA36BC7" w14:textId="68F86FF6">
            <w:r>
              <w:t xml:space="preserve">Use the attendance list to welcome students as they turn up to the lesson, to reinforce the information on the preparation slide, and to support students in feeling a part of the class community. </w:t>
            </w:r>
          </w:p>
        </w:tc>
        <w:tc>
          <w:tcPr>
            <w:tcW w:w="4455" w:type="dxa"/>
            <w:tcMar/>
          </w:tcPr>
          <w:p w:rsidR="00D00241" w:rsidP="00EF13DB" w:rsidRDefault="00D00241" w14:paraId="2050C78D" w14:textId="77777777"/>
          <w:p w:rsidR="00AC7D5B" w:rsidP="00EF13DB" w:rsidRDefault="00AC7D5B" w14:paraId="576A9ACA" w14:textId="70C101F9">
            <w:r>
              <w:t xml:space="preserve">When starting to teach remotely and trying to remember </w:t>
            </w:r>
            <w:r w:rsidR="00561013">
              <w:t>so many new things, it can be easy to forget the simple, but effective things that we would normally do in the classroom. Just as we would meet and greet students to lessons in school, it is important to use students’ names regularly and to welcome students.</w:t>
            </w:r>
          </w:p>
        </w:tc>
      </w:tr>
      <w:tr w:rsidR="00B2597D" w:rsidTr="27F74C12" w14:paraId="57C45AED" w14:textId="77777777">
        <w:tc>
          <w:tcPr>
            <w:tcW w:w="5098" w:type="dxa"/>
            <w:tcMar/>
          </w:tcPr>
          <w:p w:rsidR="00D00241" w:rsidP="00C5373A" w:rsidRDefault="00C5373A" w14:paraId="162146A2" w14:textId="46DE352E">
            <w:pPr>
              <w:jc w:val="center"/>
              <w:rPr>
                <w:b/>
                <w:bCs/>
              </w:rPr>
            </w:pPr>
            <w:r w:rsidRPr="00C5373A">
              <w:rPr>
                <w:b/>
                <w:bCs/>
              </w:rPr>
              <w:lastRenderedPageBreak/>
              <w:t>Activate prior learning</w:t>
            </w:r>
          </w:p>
          <w:p w:rsidR="00A31FAE" w:rsidP="00C5373A" w:rsidRDefault="00A31FAE" w14:paraId="55AAFFD9" w14:textId="77777777">
            <w:pPr>
              <w:jc w:val="center"/>
              <w:rPr>
                <w:b/>
                <w:bCs/>
              </w:rPr>
            </w:pPr>
          </w:p>
          <w:p w:rsidRPr="00C5373A" w:rsidR="00C5373A" w:rsidP="00C5373A" w:rsidRDefault="00C5373A" w14:paraId="210E57B8" w14:textId="66E574BA">
            <w:pPr>
              <w:jc w:val="center"/>
              <w:rPr>
                <w:b/>
                <w:bCs/>
              </w:rPr>
            </w:pPr>
            <w:r w:rsidR="00C5373A">
              <w:drawing>
                <wp:inline wp14:editId="34F82280" wp14:anchorId="0BBBE488">
                  <wp:extent cx="2601073" cy="1771650"/>
                  <wp:effectExtent l="0" t="0" r="8890" b="0"/>
                  <wp:docPr id="4" name="Picture 4" title=""/>
                  <wp:cNvGraphicFramePr>
                    <a:graphicFrameLocks noChangeAspect="1"/>
                  </wp:cNvGraphicFramePr>
                  <a:graphic>
                    <a:graphicData uri="http://schemas.openxmlformats.org/drawingml/2006/picture">
                      <pic:pic>
                        <pic:nvPicPr>
                          <pic:cNvPr id="0" name="Picture 4"/>
                          <pic:cNvPicPr/>
                        </pic:nvPicPr>
                        <pic:blipFill>
                          <a:blip r:embed="R0aff9512971d44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1073" cy="1771650"/>
                          </a:xfrm>
                          <a:prstGeom prst="rect">
                            <a:avLst/>
                          </a:prstGeom>
                        </pic:spPr>
                      </pic:pic>
                    </a:graphicData>
                  </a:graphic>
                </wp:inline>
              </w:drawing>
            </w:r>
          </w:p>
        </w:tc>
        <w:tc>
          <w:tcPr>
            <w:tcW w:w="4395" w:type="dxa"/>
            <w:tcMar/>
          </w:tcPr>
          <w:p w:rsidR="00D00241" w:rsidP="00EF13DB" w:rsidRDefault="00D00241" w14:paraId="23AB9858" w14:textId="20AEE9F1"/>
          <w:p w:rsidR="00A31FAE" w:rsidP="00EF13DB" w:rsidRDefault="00A31FAE" w14:paraId="71518815" w14:textId="07C65919">
            <w:r>
              <w:t xml:space="preserve">It is important to first make the purpose of the retrieval practice activity clear to students and to try to ensure participation by </w:t>
            </w:r>
            <w:r w:rsidRPr="00A31FAE">
              <w:rPr>
                <w:b/>
                <w:bCs/>
              </w:rPr>
              <w:t xml:space="preserve">all </w:t>
            </w:r>
            <w:r>
              <w:t>students.</w:t>
            </w:r>
          </w:p>
          <w:p w:rsidR="00A31FAE" w:rsidP="00EF13DB" w:rsidRDefault="00A31FAE" w14:paraId="058E4B22" w14:textId="77777777"/>
          <w:p w:rsidR="00C5373A" w:rsidP="00EF13DB" w:rsidRDefault="00C5373A" w14:paraId="1F78D510" w14:textId="77777777">
            <w:r>
              <w:t>Strategies might include:</w:t>
            </w:r>
          </w:p>
          <w:p w:rsidR="00C5373A" w:rsidP="00C5373A" w:rsidRDefault="00C5373A" w14:paraId="04D361EB" w14:textId="3C603A35">
            <w:pPr>
              <w:pStyle w:val="ListParagraph"/>
              <w:numPr>
                <w:ilvl w:val="0"/>
                <w:numId w:val="1"/>
              </w:numPr>
            </w:pPr>
            <w:r>
              <w:t>Knowledge retrieval quiz (students write answers in book / type them into the chat / use of Office Forms to create multiple choice quiz that provides immediate feedback)</w:t>
            </w:r>
          </w:p>
          <w:p w:rsidR="00C5373A" w:rsidP="00C5373A" w:rsidRDefault="00C5373A" w14:paraId="7AE20B50" w14:textId="0061E622">
            <w:pPr>
              <w:pStyle w:val="ListParagraph"/>
              <w:numPr>
                <w:ilvl w:val="0"/>
                <w:numId w:val="1"/>
              </w:numPr>
            </w:pPr>
            <w:r>
              <w:t>Show key images from previous lessons and ask students to type in key knowledge relating to each image</w:t>
            </w:r>
            <w:r w:rsidR="00A31FAE">
              <w:t xml:space="preserve"> into the chat</w:t>
            </w:r>
          </w:p>
          <w:p w:rsidR="00C5373A" w:rsidP="00C5373A" w:rsidRDefault="00C5373A" w14:paraId="3E47FDA5" w14:textId="4FF5FF44">
            <w:pPr>
              <w:pStyle w:val="ListParagraph"/>
              <w:numPr>
                <w:ilvl w:val="0"/>
                <w:numId w:val="1"/>
              </w:numPr>
            </w:pPr>
            <w:r>
              <w:t>Use of knowledge organisers</w:t>
            </w:r>
            <w:r w:rsidR="0081383F">
              <w:t xml:space="preserve"> to revisit previous topics that link to the new one</w:t>
            </w:r>
          </w:p>
        </w:tc>
        <w:tc>
          <w:tcPr>
            <w:tcW w:w="4455" w:type="dxa"/>
            <w:tcMar/>
          </w:tcPr>
          <w:p w:rsidR="00D00241" w:rsidP="00EF13DB" w:rsidRDefault="00D00241" w14:paraId="0026FAEA" w14:textId="77777777"/>
          <w:p w:rsidR="00C5373A" w:rsidP="00EF13DB" w:rsidRDefault="00C5373A" w14:paraId="6ADA6793" w14:textId="229E175A">
            <w:r>
              <w:t>Students need to activate the</w:t>
            </w:r>
            <w:r w:rsidR="003E1F80">
              <w:t>ir</w:t>
            </w:r>
            <w:r>
              <w:t xml:space="preserve"> prior learning </w:t>
            </w:r>
            <w:proofErr w:type="gramStart"/>
            <w:r>
              <w:t>in order to</w:t>
            </w:r>
            <w:proofErr w:type="gramEnd"/>
            <w:r>
              <w:t xml:space="preserve"> support them with new learning. In a classroom it is easier to spot which students are engaged in this</w:t>
            </w:r>
            <w:r w:rsidR="00A31FAE">
              <w:t xml:space="preserve"> task, and the danger is that only a few students will engage in this activity if there is no one watching over them. It is therefore helpful to use multiple choice questions so that the chat bar can be used by students to type in responses. The teacher can then monitor which students are responding. Office Teams quizzes are also useful in ensuring all students complete the activity. The problem with targeting individual students to provide answers verbally is that the other students </w:t>
            </w:r>
            <w:proofErr w:type="gramStart"/>
            <w:r w:rsidR="00A31FAE">
              <w:t>aren’t</w:t>
            </w:r>
            <w:proofErr w:type="gramEnd"/>
            <w:r w:rsidR="00A31FAE">
              <w:t xml:space="preserve"> having to think. </w:t>
            </w:r>
          </w:p>
        </w:tc>
      </w:tr>
      <w:tr w:rsidR="00B2597D" w:rsidTr="27F74C12" w14:paraId="4F74B3D7" w14:textId="77777777">
        <w:tc>
          <w:tcPr>
            <w:tcW w:w="5098" w:type="dxa"/>
            <w:tcMar/>
          </w:tcPr>
          <w:p w:rsidR="00D00241" w:rsidP="00C5373A" w:rsidRDefault="00C5373A" w14:paraId="40B07FDD" w14:textId="42593E75">
            <w:pPr>
              <w:jc w:val="center"/>
              <w:rPr>
                <w:b/>
                <w:bCs/>
              </w:rPr>
            </w:pPr>
            <w:r>
              <w:rPr>
                <w:b/>
                <w:bCs/>
              </w:rPr>
              <w:t>Communicate the learning journey</w:t>
            </w:r>
            <w:r w:rsidR="00AA23B0">
              <w:rPr>
                <w:b/>
                <w:bCs/>
              </w:rPr>
              <w:t xml:space="preserve"> and share the aims of the lesson(s)</w:t>
            </w:r>
          </w:p>
          <w:p w:rsidR="00AA23B0" w:rsidP="00C5373A" w:rsidRDefault="00AA23B0" w14:paraId="34768F9C" w14:textId="77777777">
            <w:pPr>
              <w:jc w:val="center"/>
              <w:rPr>
                <w:b/>
                <w:bCs/>
              </w:rPr>
            </w:pPr>
          </w:p>
          <w:p w:rsidRPr="00C5373A" w:rsidR="00A31FAE" w:rsidP="00C5373A" w:rsidRDefault="00A31FAE" w14:paraId="22E11EED" w14:textId="2FA4D846">
            <w:pPr>
              <w:jc w:val="center"/>
              <w:rPr>
                <w:b/>
                <w:bCs/>
              </w:rPr>
            </w:pPr>
            <w:r>
              <w:rPr>
                <w:noProof/>
              </w:rPr>
              <w:drawing>
                <wp:inline distT="0" distB="0" distL="0" distR="0" wp14:anchorId="6209C9DF" wp14:editId="771CE7FE">
                  <wp:extent cx="2632212" cy="1909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12" t="24430" r="13860" b="11002"/>
                          <a:stretch/>
                        </pic:blipFill>
                        <pic:spPr bwMode="auto">
                          <a:xfrm>
                            <a:off x="0" y="0"/>
                            <a:ext cx="2647962" cy="1921190"/>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Mar/>
          </w:tcPr>
          <w:p w:rsidR="00D00241" w:rsidP="00EF13DB" w:rsidRDefault="00D00241" w14:paraId="3E4D31C4" w14:textId="77777777"/>
          <w:p w:rsidR="00AA23B0" w:rsidP="00EF13DB" w:rsidRDefault="00AA23B0" w14:paraId="00DF1B5B" w14:textId="77777777">
            <w:r>
              <w:t>Strategies might include:</w:t>
            </w:r>
          </w:p>
          <w:p w:rsidR="00AA23B0" w:rsidP="00AA23B0" w:rsidRDefault="00AA23B0" w14:paraId="7B9CE50E" w14:textId="77777777">
            <w:pPr>
              <w:pStyle w:val="ListParagraph"/>
              <w:numPr>
                <w:ilvl w:val="0"/>
                <w:numId w:val="2"/>
              </w:numPr>
            </w:pPr>
            <w:r>
              <w:t>Learning journey ppt slides showing the build up of key questions over the course of the topic.</w:t>
            </w:r>
          </w:p>
          <w:p w:rsidR="00AA23B0" w:rsidP="00AA23B0" w:rsidRDefault="00AA23B0" w14:paraId="607B5D4A" w14:textId="77777777">
            <w:pPr>
              <w:pStyle w:val="ListParagraph"/>
              <w:numPr>
                <w:ilvl w:val="0"/>
                <w:numId w:val="2"/>
              </w:numPr>
            </w:pPr>
            <w:r>
              <w:t>Use of knowledge organiser.</w:t>
            </w:r>
          </w:p>
          <w:p w:rsidR="00AA23B0" w:rsidP="00AA23B0" w:rsidRDefault="00AA23B0" w14:paraId="351005C9" w14:textId="77777777">
            <w:pPr>
              <w:pStyle w:val="ListParagraph"/>
              <w:numPr>
                <w:ilvl w:val="0"/>
                <w:numId w:val="2"/>
              </w:numPr>
            </w:pPr>
            <w:r>
              <w:t>Use Microsoft whiteboard to show how the lessons have linked together.</w:t>
            </w:r>
          </w:p>
          <w:p w:rsidR="00AA23B0" w:rsidP="00AA23B0" w:rsidRDefault="00AA23B0" w14:paraId="049EE954" w14:textId="77777777">
            <w:pPr>
              <w:pStyle w:val="ListParagraph"/>
              <w:numPr>
                <w:ilvl w:val="0"/>
                <w:numId w:val="2"/>
              </w:numPr>
            </w:pPr>
            <w:r>
              <w:t xml:space="preserve">Lessons built around a topic key question that you keep </w:t>
            </w:r>
            <w:proofErr w:type="gramStart"/>
            <w:r>
              <w:t>referring back</w:t>
            </w:r>
            <w:proofErr w:type="gramEnd"/>
            <w:r>
              <w:t xml:space="preserve"> to.</w:t>
            </w:r>
          </w:p>
          <w:p w:rsidR="00AA23B0" w:rsidP="00AA23B0" w:rsidRDefault="00AA23B0" w14:paraId="78177E5D" w14:textId="77777777">
            <w:pPr>
              <w:pStyle w:val="ListParagraph"/>
              <w:numPr>
                <w:ilvl w:val="0"/>
                <w:numId w:val="2"/>
              </w:numPr>
            </w:pPr>
            <w:r>
              <w:t>A lesson aims / learning objective slide.</w:t>
            </w:r>
          </w:p>
          <w:p w:rsidR="009B1647" w:rsidP="00AA23B0" w:rsidRDefault="009B1647" w14:paraId="2F571B77" w14:textId="77777777">
            <w:pPr>
              <w:pStyle w:val="ListParagraph"/>
              <w:numPr>
                <w:ilvl w:val="0"/>
                <w:numId w:val="2"/>
              </w:numPr>
            </w:pPr>
            <w:r>
              <w:lastRenderedPageBreak/>
              <w:t>Regularly revisiting the learning journey of previous topics, showing how the topics link together.</w:t>
            </w:r>
          </w:p>
          <w:p w:rsidR="004D0B8F" w:rsidP="004D0B8F" w:rsidRDefault="004D0B8F" w14:paraId="4516D42B" w14:textId="77777777"/>
          <w:p w:rsidR="004D0B8F" w:rsidP="004D0B8F" w:rsidRDefault="004D0B8F" w14:paraId="316C21FF" w14:textId="6156415F"/>
        </w:tc>
        <w:tc>
          <w:tcPr>
            <w:tcW w:w="4455" w:type="dxa"/>
            <w:tcMar/>
          </w:tcPr>
          <w:p w:rsidR="00D00241" w:rsidP="00EF13DB" w:rsidRDefault="00D00241" w14:paraId="03969488" w14:textId="77777777"/>
          <w:p w:rsidR="00B2597D" w:rsidP="00EF13DB" w:rsidRDefault="009B1647" w14:paraId="0306B278" w14:textId="77777777">
            <w:r>
              <w:t xml:space="preserve">This helps students to make sense of the links between the knowledge they are learning and </w:t>
            </w:r>
            <w:r w:rsidR="004D0B8F">
              <w:t>the building of schema</w:t>
            </w:r>
            <w:r>
              <w:t xml:space="preserve">. By making the lesson / topic objectives clear then students will be more able to communicate their understanding and teachers will be able to </w:t>
            </w:r>
            <w:proofErr w:type="gramStart"/>
            <w:r>
              <w:t>more accurately assess student understanding</w:t>
            </w:r>
            <w:proofErr w:type="gramEnd"/>
            <w:r>
              <w:t>.</w:t>
            </w:r>
            <w:r w:rsidR="00B2597D">
              <w:t xml:space="preserve"> </w:t>
            </w:r>
          </w:p>
          <w:p w:rsidR="00B2597D" w:rsidP="00EF13DB" w:rsidRDefault="00B2597D" w14:paraId="1FF81A74" w14:textId="77777777"/>
          <w:p w:rsidR="00AA23B0" w:rsidP="00EF13DB" w:rsidRDefault="00B2597D" w14:paraId="1E6D0750" w14:textId="7275D99E">
            <w:r>
              <w:t>Regularly revisiting previous topics and showing how they link together will also support the building of schema.</w:t>
            </w:r>
            <w:r w:rsidR="009B1647">
              <w:t xml:space="preserve"> </w:t>
            </w:r>
          </w:p>
          <w:p w:rsidR="009B1647" w:rsidP="00EF13DB" w:rsidRDefault="009B1647" w14:paraId="1C60FA72" w14:textId="1D1EDB5E"/>
        </w:tc>
      </w:tr>
      <w:tr w:rsidR="00B2597D" w:rsidTr="27F74C12" w14:paraId="3690A4B7" w14:textId="77777777">
        <w:tc>
          <w:tcPr>
            <w:tcW w:w="5098" w:type="dxa"/>
            <w:tcMar/>
          </w:tcPr>
          <w:p w:rsidR="00D00241" w:rsidP="009B1647" w:rsidRDefault="009B1647" w14:paraId="4D1A52F6" w14:textId="77777777">
            <w:pPr>
              <w:jc w:val="center"/>
              <w:rPr>
                <w:b/>
                <w:bCs/>
              </w:rPr>
            </w:pPr>
            <w:r>
              <w:rPr>
                <w:b/>
                <w:bCs/>
              </w:rPr>
              <w:t>Teaching new knowledge</w:t>
            </w:r>
          </w:p>
          <w:p w:rsidR="004D0B8F" w:rsidP="009B1647" w:rsidRDefault="004D0B8F" w14:paraId="6CD0630B" w14:textId="77777777">
            <w:pPr>
              <w:jc w:val="center"/>
              <w:rPr>
                <w:b/>
                <w:bCs/>
              </w:rPr>
            </w:pPr>
            <w:r>
              <w:rPr>
                <w:noProof/>
              </w:rPr>
              <w:drawing>
                <wp:inline distT="0" distB="0" distL="0" distR="0" wp14:anchorId="00BB26CF" wp14:editId="308D0CCF">
                  <wp:extent cx="2496415"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79" t="22103" r="13135" b="12503"/>
                          <a:stretch/>
                        </pic:blipFill>
                        <pic:spPr bwMode="auto">
                          <a:xfrm>
                            <a:off x="0" y="0"/>
                            <a:ext cx="2500355" cy="1936627"/>
                          </a:xfrm>
                          <a:prstGeom prst="rect">
                            <a:avLst/>
                          </a:prstGeom>
                          <a:ln>
                            <a:noFill/>
                          </a:ln>
                          <a:extLst>
                            <a:ext uri="{53640926-AAD7-44D8-BBD7-CCE9431645EC}">
                              <a14:shadowObscured xmlns:a14="http://schemas.microsoft.com/office/drawing/2010/main"/>
                            </a:ext>
                          </a:extLst>
                        </pic:spPr>
                      </pic:pic>
                    </a:graphicData>
                  </a:graphic>
                </wp:inline>
              </w:drawing>
            </w:r>
          </w:p>
          <w:p w:rsidR="002220F3" w:rsidP="009B1647" w:rsidRDefault="002220F3" w14:paraId="6330A48D" w14:textId="77777777">
            <w:pPr>
              <w:jc w:val="center"/>
              <w:rPr>
                <w:b/>
                <w:bCs/>
              </w:rPr>
            </w:pPr>
            <w:r>
              <w:rPr>
                <w:noProof/>
              </w:rPr>
              <w:drawing>
                <wp:inline distT="0" distB="0" distL="0" distR="0" wp14:anchorId="572DF1DB" wp14:editId="390881EA">
                  <wp:extent cx="2342329" cy="192007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98" t="19610" r="14744" b="9003"/>
                          <a:stretch/>
                        </pic:blipFill>
                        <pic:spPr bwMode="auto">
                          <a:xfrm>
                            <a:off x="0" y="0"/>
                            <a:ext cx="2352873" cy="1928715"/>
                          </a:xfrm>
                          <a:prstGeom prst="rect">
                            <a:avLst/>
                          </a:prstGeom>
                          <a:ln>
                            <a:noFill/>
                          </a:ln>
                          <a:extLst>
                            <a:ext uri="{53640926-AAD7-44D8-BBD7-CCE9431645EC}">
                              <a14:shadowObscured xmlns:a14="http://schemas.microsoft.com/office/drawing/2010/main"/>
                            </a:ext>
                          </a:extLst>
                        </pic:spPr>
                      </pic:pic>
                    </a:graphicData>
                  </a:graphic>
                </wp:inline>
              </w:drawing>
            </w:r>
          </w:p>
          <w:p w:rsidRPr="009B1647" w:rsidR="002220F3" w:rsidP="009B1647" w:rsidRDefault="002220F3" w14:paraId="4B24236F" w14:textId="6719E186">
            <w:pPr>
              <w:jc w:val="center"/>
              <w:rPr>
                <w:b/>
                <w:bCs/>
              </w:rPr>
            </w:pPr>
            <w:r>
              <w:rPr>
                <w:b/>
                <w:bCs/>
                <w:noProof/>
              </w:rPr>
              <w:lastRenderedPageBreak/>
              <w:drawing>
                <wp:inline distT="0" distB="0" distL="0" distR="0" wp14:anchorId="568D1888" wp14:editId="686BE6D6">
                  <wp:extent cx="3081020" cy="1323975"/>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6259" t="18053" r="26542" b="51526"/>
                          <a:stretch/>
                        </pic:blipFill>
                        <pic:spPr bwMode="auto">
                          <a:xfrm>
                            <a:off x="0" y="0"/>
                            <a:ext cx="3081612" cy="1324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tcMar/>
          </w:tcPr>
          <w:p w:rsidR="00D00241" w:rsidP="00EF13DB" w:rsidRDefault="00D00241" w14:paraId="7483B00B" w14:textId="77777777"/>
          <w:p w:rsidR="004D0B8F" w:rsidP="00EF13DB" w:rsidRDefault="004D0B8F" w14:paraId="53C79F8F" w14:textId="1FC0030C">
            <w:r>
              <w:t>Strategies might include:</w:t>
            </w:r>
          </w:p>
          <w:p w:rsidR="004D0B8F" w:rsidP="00EF13DB" w:rsidRDefault="004D0B8F" w14:paraId="2441B1A9" w14:textId="77777777"/>
          <w:p w:rsidR="004D0B8F" w:rsidP="004D0B8F" w:rsidRDefault="004D0B8F" w14:paraId="5855C163" w14:textId="045F59DE">
            <w:pPr>
              <w:pStyle w:val="ListParagraph"/>
              <w:numPr>
                <w:ilvl w:val="0"/>
                <w:numId w:val="3"/>
              </w:numPr>
            </w:pPr>
            <w:r>
              <w:t>Use of visualisers / graphics pads:</w:t>
            </w:r>
          </w:p>
          <w:p w:rsidR="004D0B8F" w:rsidP="00EF13DB" w:rsidRDefault="004D0B8F" w14:paraId="691F3B06" w14:textId="7FE70C57">
            <w:r>
              <w:t>Focus most of your planning time on your explanations. Start with a blank page and gradually build up your explanation, thinking carefully about the words and images you are using.</w:t>
            </w:r>
            <w:r w:rsidR="001E45C2">
              <w:t xml:space="preserve"> </w:t>
            </w:r>
            <w:r w:rsidRPr="001E45C2" w:rsidR="001E45C2">
              <w:t xml:space="preserve">Being able to write on the screen </w:t>
            </w:r>
            <w:r w:rsidR="001E45C2">
              <w:t xml:space="preserve">also </w:t>
            </w:r>
            <w:r w:rsidRPr="001E45C2" w:rsidR="001E45C2">
              <w:t xml:space="preserve">allows </w:t>
            </w:r>
            <w:r w:rsidR="001E45C2">
              <w:t>you to model</w:t>
            </w:r>
            <w:r w:rsidRPr="001E45C2" w:rsidR="001E45C2">
              <w:t xml:space="preserve"> live worked examples whereby you can share your thought processes whilst solving a problem</w:t>
            </w:r>
            <w:r w:rsidR="001E45C2">
              <w:t>, as well as the scaffolding of tasks.</w:t>
            </w:r>
          </w:p>
          <w:p w:rsidR="001E45C2" w:rsidP="00EF13DB" w:rsidRDefault="001E45C2" w14:paraId="5DD163B5" w14:textId="77777777"/>
          <w:p w:rsidR="004D0B8F" w:rsidP="004D0B8F" w:rsidRDefault="004D0B8F" w14:paraId="60A001C6" w14:textId="77777777">
            <w:pPr>
              <w:pStyle w:val="ListParagraph"/>
              <w:numPr>
                <w:ilvl w:val="0"/>
                <w:numId w:val="3"/>
              </w:numPr>
            </w:pPr>
            <w:r>
              <w:t>Use of PowerPoint:</w:t>
            </w:r>
          </w:p>
          <w:p w:rsidR="004D0B8F" w:rsidP="004D0B8F" w:rsidRDefault="004D0B8F" w14:paraId="08279A56" w14:textId="77777777">
            <w:r>
              <w:t xml:space="preserve">If you don’t have access to a visualiser or graphic pad to annotate your </w:t>
            </w:r>
            <w:proofErr w:type="gramStart"/>
            <w:r>
              <w:t>screen</w:t>
            </w:r>
            <w:proofErr w:type="gramEnd"/>
            <w:r>
              <w:t xml:space="preserve"> then </w:t>
            </w:r>
            <w:r w:rsidR="001E45C2">
              <w:t xml:space="preserve">spend time adding images and words gradually to a ppt presentation rather than a text heavy presentation. </w:t>
            </w:r>
          </w:p>
          <w:p w:rsidR="001E45C2" w:rsidP="004D0B8F" w:rsidRDefault="001E45C2" w14:paraId="4B537790" w14:textId="77777777"/>
          <w:p w:rsidR="001E45C2" w:rsidP="001E45C2" w:rsidRDefault="001E45C2" w14:paraId="575D0748" w14:textId="49EF935E">
            <w:pPr>
              <w:pStyle w:val="ListParagraph"/>
              <w:numPr>
                <w:ilvl w:val="0"/>
                <w:numId w:val="3"/>
              </w:numPr>
            </w:pPr>
            <w:r>
              <w:t>Use of media clips and simulations</w:t>
            </w:r>
          </w:p>
          <w:p w:rsidR="001E45C2" w:rsidP="001E45C2" w:rsidRDefault="001E45C2" w14:paraId="06F55C29" w14:textId="77777777">
            <w:pPr>
              <w:pStyle w:val="ListParagraph"/>
            </w:pPr>
          </w:p>
          <w:p w:rsidR="001E45C2" w:rsidP="001E45C2" w:rsidRDefault="001E45C2" w14:paraId="5830B40F" w14:textId="40DE2000">
            <w:pPr>
              <w:pStyle w:val="ListParagraph"/>
              <w:numPr>
                <w:ilvl w:val="0"/>
                <w:numId w:val="3"/>
              </w:numPr>
            </w:pPr>
            <w:r>
              <w:t>Use of textbooks / media text:</w:t>
            </w:r>
          </w:p>
          <w:p w:rsidR="001E45C2" w:rsidP="001E45C2" w:rsidRDefault="001E45C2" w14:paraId="64152D89" w14:textId="7C717B67">
            <w:r>
              <w:t xml:space="preserve"> If you have a visualiser then you can model reading strategies as you read through and annotate the text, before giving students the opportunities to do so independently. If </w:t>
            </w:r>
            <w:proofErr w:type="gramStart"/>
            <w:r>
              <w:t>not</w:t>
            </w:r>
            <w:proofErr w:type="gramEnd"/>
            <w:r>
              <w:t xml:space="preserve"> </w:t>
            </w:r>
            <w:r>
              <w:lastRenderedPageBreak/>
              <w:t>you can open up media text and talk through the strategies</w:t>
            </w:r>
            <w:r w:rsidR="002220F3">
              <w:t>.</w:t>
            </w:r>
          </w:p>
          <w:p w:rsidR="001E45C2" w:rsidP="001E45C2" w:rsidRDefault="001E45C2" w14:paraId="4E47A40A" w14:textId="77777777"/>
          <w:p w:rsidR="001E45C2" w:rsidP="001E45C2" w:rsidRDefault="001E45C2" w14:paraId="44703B7B" w14:textId="294F58FA">
            <w:pPr>
              <w:pStyle w:val="ListParagraph"/>
            </w:pPr>
          </w:p>
        </w:tc>
        <w:tc>
          <w:tcPr>
            <w:tcW w:w="4455" w:type="dxa"/>
            <w:tcMar/>
          </w:tcPr>
          <w:p w:rsidR="00D00241" w:rsidP="00EF13DB" w:rsidRDefault="00D00241" w14:paraId="04AF69FF" w14:textId="77777777"/>
          <w:p w:rsidR="001E45C2" w:rsidP="00EF13DB" w:rsidRDefault="002220F3" w14:paraId="27202D74" w14:textId="77777777">
            <w:r>
              <w:t xml:space="preserve">The EEF’s rapid evidence assessment into remote learning states that </w:t>
            </w:r>
            <w:r w:rsidRPr="009E0509">
              <w:rPr>
                <w:b/>
                <w:bCs/>
              </w:rPr>
              <w:t>t</w:t>
            </w:r>
            <w:r w:rsidRPr="009E0509">
              <w:rPr>
                <w:b/>
                <w:bCs/>
              </w:rPr>
              <w:t>eaching quality is more important than how lessons are delivered</w:t>
            </w:r>
            <w:r>
              <w:t xml:space="preserve">. Teachers spending most planning time on the quality of instruction is important, especially </w:t>
            </w:r>
            <w:r w:rsidR="009E0509">
              <w:t>when</w:t>
            </w:r>
            <w:r>
              <w:t xml:space="preserve"> we are not in the classroom </w:t>
            </w:r>
            <w:r w:rsidR="009E0509">
              <w:t xml:space="preserve">to be as responsive to students’ needs and re-teach / re-explain a concept. This problem can however be reduced if students are confident enough to communicate with the teacher during a lesson using the microphone or chat bar that they </w:t>
            </w:r>
            <w:proofErr w:type="gramStart"/>
            <w:r w:rsidR="009E0509">
              <w:t>don’t</w:t>
            </w:r>
            <w:proofErr w:type="gramEnd"/>
            <w:r w:rsidR="009E0509">
              <w:t xml:space="preserve"> understand something. </w:t>
            </w:r>
          </w:p>
          <w:p w:rsidR="009E0509" w:rsidP="00EF13DB" w:rsidRDefault="009E0509" w14:paraId="7C21CD3C" w14:textId="77777777"/>
          <w:p w:rsidR="009E0509" w:rsidP="00EF13DB" w:rsidRDefault="009E0509" w14:paraId="20A6B594" w14:textId="0983A4A5">
            <w:r>
              <w:t>Starting with blank pages / PowerPoint slides and gradually building an explanation or modelling a strategy helps to focus students exactly on what is being taught.</w:t>
            </w:r>
          </w:p>
        </w:tc>
      </w:tr>
      <w:tr w:rsidR="00B2597D" w:rsidTr="27F74C12" w14:paraId="6F2B7890" w14:textId="77777777">
        <w:tc>
          <w:tcPr>
            <w:tcW w:w="5098" w:type="dxa"/>
            <w:tcMar/>
          </w:tcPr>
          <w:p w:rsidR="00D00241" w:rsidP="009B1647" w:rsidRDefault="009B1647" w14:paraId="704BE3A8" w14:textId="77777777">
            <w:pPr>
              <w:jc w:val="center"/>
              <w:rPr>
                <w:b/>
                <w:bCs/>
              </w:rPr>
            </w:pPr>
            <w:r w:rsidRPr="009B1647">
              <w:rPr>
                <w:b/>
                <w:bCs/>
              </w:rPr>
              <w:lastRenderedPageBreak/>
              <w:t>Opportunities for students to practice / apply new learning</w:t>
            </w:r>
          </w:p>
          <w:p w:rsidRPr="009B1647" w:rsidR="00780F26" w:rsidP="009B1647" w:rsidRDefault="0081383F" w14:paraId="660BD1ED" w14:textId="404DD2E6">
            <w:pPr>
              <w:jc w:val="center"/>
              <w:rPr>
                <w:b/>
                <w:bCs/>
              </w:rPr>
            </w:pPr>
            <w:r w:rsidR="0081383F">
              <w:drawing>
                <wp:inline wp14:editId="5610AAC1" wp14:anchorId="04A0A5AA">
                  <wp:extent cx="2476500" cy="1472250"/>
                  <wp:effectExtent l="0" t="0" r="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31b21b91bc414647">
                            <a:extLst>
                              <a:ext xmlns:a="http://schemas.openxmlformats.org/drawingml/2006/main" uri="{28A0092B-C50C-407E-A947-70E740481C1C}">
                                <a14:useLocalDpi val="0"/>
                              </a:ext>
                            </a:extLst>
                          </a:blip>
                          <a:stretch>
                            <a:fillRect/>
                          </a:stretch>
                        </pic:blipFill>
                        <pic:spPr>
                          <a:xfrm rot="0" flipH="0" flipV="0">
                            <a:off x="0" y="0"/>
                            <a:ext cx="2476500" cy="1472250"/>
                          </a:xfrm>
                          <a:prstGeom prst="rect">
                            <a:avLst/>
                          </a:prstGeom>
                        </pic:spPr>
                      </pic:pic>
                    </a:graphicData>
                  </a:graphic>
                </wp:inline>
              </w:drawing>
            </w:r>
          </w:p>
        </w:tc>
        <w:tc>
          <w:tcPr>
            <w:tcW w:w="4395" w:type="dxa"/>
            <w:tcMar/>
          </w:tcPr>
          <w:p w:rsidR="00780F26" w:rsidP="00EF13DB" w:rsidRDefault="00780F26" w14:paraId="67B61D76" w14:textId="690A2D4D"/>
          <w:p w:rsidR="00780F26" w:rsidP="00EF13DB" w:rsidRDefault="00780F26" w14:paraId="4678CFB2" w14:textId="2B4EA5FA">
            <w:r>
              <w:t xml:space="preserve">Provide opportunities in a series of lessons / topic for students to practice something that has been modelled to them or to apply their knowledge. </w:t>
            </w:r>
          </w:p>
          <w:p w:rsidR="00780F26" w:rsidP="00EF13DB" w:rsidRDefault="00780F26" w14:paraId="07587EEE" w14:textId="77777777"/>
          <w:p w:rsidR="00D00241" w:rsidP="00EF13DB" w:rsidRDefault="0081383F" w14:paraId="0D9CE5B6" w14:textId="1A7D27C3">
            <w:r>
              <w:t>Strategies might include the use of:</w:t>
            </w:r>
          </w:p>
          <w:p w:rsidR="0081383F" w:rsidP="0081383F" w:rsidRDefault="0081383F" w14:paraId="5778923C" w14:textId="470F6C79">
            <w:pPr>
              <w:pStyle w:val="ListParagraph"/>
              <w:numPr>
                <w:ilvl w:val="0"/>
                <w:numId w:val="4"/>
              </w:numPr>
            </w:pPr>
            <w:r>
              <w:t>Textbooks</w:t>
            </w:r>
          </w:p>
          <w:p w:rsidR="0081383F" w:rsidP="0081383F" w:rsidRDefault="0081383F" w14:paraId="35C14788" w14:textId="6BE29023">
            <w:pPr>
              <w:pStyle w:val="ListParagraph"/>
              <w:numPr>
                <w:ilvl w:val="0"/>
                <w:numId w:val="4"/>
              </w:numPr>
            </w:pPr>
            <w:r>
              <w:t>Workbooks / booklets</w:t>
            </w:r>
          </w:p>
          <w:p w:rsidR="0081383F" w:rsidP="0081383F" w:rsidRDefault="0081383F" w14:paraId="6DC088D8" w14:textId="753F2F29">
            <w:pPr>
              <w:pStyle w:val="ListParagraph"/>
              <w:numPr>
                <w:ilvl w:val="0"/>
                <w:numId w:val="4"/>
              </w:numPr>
            </w:pPr>
            <w:r>
              <w:t>Department resources</w:t>
            </w:r>
          </w:p>
          <w:p w:rsidR="0081383F" w:rsidP="0081383F" w:rsidRDefault="0081383F" w14:paraId="14012ECF" w14:textId="69178C50">
            <w:pPr>
              <w:pStyle w:val="ListParagraph"/>
              <w:numPr>
                <w:ilvl w:val="0"/>
                <w:numId w:val="4"/>
              </w:numPr>
            </w:pPr>
            <w:r>
              <w:t>Topic application questions</w:t>
            </w:r>
          </w:p>
          <w:p w:rsidR="0081383F" w:rsidP="0081383F" w:rsidRDefault="0081383F" w14:paraId="476ED897" w14:textId="7AFF3498">
            <w:pPr>
              <w:pStyle w:val="ListParagraph"/>
              <w:numPr>
                <w:ilvl w:val="0"/>
                <w:numId w:val="4"/>
              </w:numPr>
            </w:pPr>
            <w:r>
              <w:t>Online resources</w:t>
            </w:r>
          </w:p>
          <w:p w:rsidR="0081383F" w:rsidP="0081383F" w:rsidRDefault="0081383F" w14:paraId="2B91ACC5" w14:textId="7BED7363"/>
          <w:p w:rsidR="0081383F" w:rsidP="00EF13DB" w:rsidRDefault="0081383F" w14:paraId="6E815BF1" w14:textId="2AEAD292"/>
        </w:tc>
        <w:tc>
          <w:tcPr>
            <w:tcW w:w="4455" w:type="dxa"/>
            <w:tcMar/>
          </w:tcPr>
          <w:p w:rsidR="00D00241" w:rsidP="00EF13DB" w:rsidRDefault="00D00241" w14:paraId="090B864A" w14:textId="77777777"/>
          <w:p w:rsidR="009E0509" w:rsidP="00EF13DB" w:rsidRDefault="009E0509" w14:paraId="203B523C" w14:textId="0B2990A6">
            <w:r>
              <w:t>Students need to be thinking hard and engag</w:t>
            </w:r>
            <w:r w:rsidR="0081383F">
              <w:t>e</w:t>
            </w:r>
            <w:r>
              <w:t xml:space="preserve"> with content if they are</w:t>
            </w:r>
            <w:r w:rsidR="00780F26">
              <w:t xml:space="preserve"> to</w:t>
            </w:r>
            <w:r>
              <w:t xml:space="preserve"> </w:t>
            </w:r>
            <w:r w:rsidR="0081383F">
              <w:t xml:space="preserve">transfer </w:t>
            </w:r>
            <w:r>
              <w:t>knowledge</w:t>
            </w:r>
            <w:r w:rsidR="0081383F">
              <w:t xml:space="preserve"> to their </w:t>
            </w:r>
            <w:proofErr w:type="gramStart"/>
            <w:r w:rsidR="0081383F">
              <w:t>long term</w:t>
            </w:r>
            <w:proofErr w:type="gramEnd"/>
            <w:r w:rsidR="0081383F">
              <w:t xml:space="preserve"> memory</w:t>
            </w:r>
            <w:r>
              <w:t xml:space="preserve">. It is therefore important that within a series of lessons / topic, students have </w:t>
            </w:r>
            <w:r w:rsidR="00780F26">
              <w:t>sufficient time to practice.</w:t>
            </w:r>
          </w:p>
          <w:p w:rsidR="00780F26" w:rsidP="00EF13DB" w:rsidRDefault="00780F26" w14:paraId="72142155" w14:textId="77777777"/>
          <w:p w:rsidR="00780F26" w:rsidP="00EF13DB" w:rsidRDefault="00780F26" w14:paraId="73B12D80" w14:textId="13D4109E">
            <w:r w:rsidRPr="00780F26">
              <w:t xml:space="preserve">It is helpful </w:t>
            </w:r>
            <w:r>
              <w:t>if the teacher remains</w:t>
            </w:r>
            <w:r w:rsidRPr="00780F26">
              <w:t xml:space="preserve"> ‘in the </w:t>
            </w:r>
            <w:r>
              <w:t xml:space="preserve">live </w:t>
            </w:r>
            <w:r w:rsidRPr="00780F26">
              <w:t xml:space="preserve">lesson’ with the students whilst they do the task so that </w:t>
            </w:r>
            <w:r>
              <w:t>they</w:t>
            </w:r>
            <w:r w:rsidRPr="00780F26">
              <w:t xml:space="preserve"> are available to respond immediately to any student questions</w:t>
            </w:r>
            <w:r>
              <w:t xml:space="preserve"> and re-explain the task if required. The teacher remaining live in the lesson also increases the expectations on students to complete the task.</w:t>
            </w:r>
          </w:p>
        </w:tc>
      </w:tr>
      <w:tr w:rsidR="00B2597D" w:rsidTr="27F74C12" w14:paraId="4DA32E14" w14:textId="77777777">
        <w:tc>
          <w:tcPr>
            <w:tcW w:w="5098" w:type="dxa"/>
            <w:tcMar/>
          </w:tcPr>
          <w:p w:rsidR="00D00241" w:rsidP="009B1647" w:rsidRDefault="009B1647" w14:paraId="2FBEA13F" w14:textId="77777777">
            <w:pPr>
              <w:jc w:val="center"/>
              <w:rPr>
                <w:b/>
                <w:bCs/>
              </w:rPr>
            </w:pPr>
            <w:r w:rsidRPr="00B2597D">
              <w:rPr>
                <w:b/>
                <w:bCs/>
              </w:rPr>
              <w:t>Assessment and feedback</w:t>
            </w:r>
          </w:p>
          <w:p w:rsidR="00B2597D" w:rsidP="009B1647" w:rsidRDefault="00B2597D" w14:paraId="16AAC011" w14:textId="77777777">
            <w:pPr>
              <w:jc w:val="center"/>
              <w:rPr>
                <w:b/>
                <w:bCs/>
              </w:rPr>
            </w:pPr>
          </w:p>
          <w:p w:rsidR="00B2597D" w:rsidP="00B2597D" w:rsidRDefault="00B2597D" w14:paraId="5321AA11" w14:textId="376F44C7">
            <w:pPr>
              <w:rPr>
                <w:b/>
                <w:bCs/>
              </w:rPr>
            </w:pPr>
            <w:r>
              <w:rPr>
                <w:noProof/>
              </w:rPr>
              <w:drawing>
                <wp:inline distT="0" distB="0" distL="0" distR="0" wp14:anchorId="42AE5558" wp14:editId="1E2C3865">
                  <wp:extent cx="3056834"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475" t="67055" r="32348" b="10997"/>
                          <a:stretch/>
                        </pic:blipFill>
                        <pic:spPr bwMode="auto">
                          <a:xfrm>
                            <a:off x="0" y="0"/>
                            <a:ext cx="3093621" cy="1185674"/>
                          </a:xfrm>
                          <a:prstGeom prst="rect">
                            <a:avLst/>
                          </a:prstGeom>
                          <a:ln>
                            <a:noFill/>
                          </a:ln>
                          <a:extLst>
                            <a:ext uri="{53640926-AAD7-44D8-BBD7-CCE9431645EC}">
                              <a14:shadowObscured xmlns:a14="http://schemas.microsoft.com/office/drawing/2010/main"/>
                            </a:ext>
                          </a:extLst>
                        </pic:spPr>
                      </pic:pic>
                    </a:graphicData>
                  </a:graphic>
                </wp:inline>
              </w:drawing>
            </w:r>
          </w:p>
          <w:p w:rsidR="00B2597D" w:rsidP="009B1647" w:rsidRDefault="00B2597D" w14:paraId="2F130F1E" w14:textId="42F4F19C">
            <w:pPr>
              <w:jc w:val="center"/>
              <w:rPr>
                <w:b/>
                <w:bCs/>
              </w:rPr>
            </w:pPr>
          </w:p>
          <w:p w:rsidR="00B2597D" w:rsidP="009B1647" w:rsidRDefault="00B2597D" w14:paraId="49E5BCA5" w14:textId="77777777">
            <w:pPr>
              <w:jc w:val="center"/>
              <w:rPr>
                <w:b/>
                <w:bCs/>
              </w:rPr>
            </w:pPr>
          </w:p>
          <w:p w:rsidR="00CD31EB" w:rsidP="009B1647" w:rsidRDefault="00CD31EB" w14:paraId="2BCD412F" w14:textId="77777777">
            <w:pPr>
              <w:jc w:val="center"/>
              <w:rPr>
                <w:b/>
                <w:bCs/>
              </w:rPr>
            </w:pPr>
          </w:p>
          <w:p w:rsidR="00B2597D" w:rsidP="009B1647" w:rsidRDefault="00CD31EB" w14:paraId="7C8C974F" w14:textId="07A3A3BD">
            <w:pPr>
              <w:jc w:val="center"/>
              <w:rPr>
                <w:b/>
                <w:bCs/>
              </w:rPr>
            </w:pPr>
            <w:r>
              <w:rPr>
                <w:noProof/>
              </w:rPr>
              <w:drawing>
                <wp:inline distT="0" distB="0" distL="0" distR="0" wp14:anchorId="7F93FAFA" wp14:editId="3343BE32">
                  <wp:extent cx="2413677" cy="642937"/>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085" r="18956" b="71248"/>
                          <a:stretch/>
                        </pic:blipFill>
                        <pic:spPr bwMode="auto">
                          <a:xfrm>
                            <a:off x="0" y="0"/>
                            <a:ext cx="2421598" cy="645047"/>
                          </a:xfrm>
                          <a:prstGeom prst="rect">
                            <a:avLst/>
                          </a:prstGeom>
                          <a:ln>
                            <a:noFill/>
                          </a:ln>
                          <a:extLst>
                            <a:ext uri="{53640926-AAD7-44D8-BBD7-CCE9431645EC}">
                              <a14:shadowObscured xmlns:a14="http://schemas.microsoft.com/office/drawing/2010/main"/>
                            </a:ext>
                          </a:extLst>
                        </pic:spPr>
                      </pic:pic>
                    </a:graphicData>
                  </a:graphic>
                </wp:inline>
              </w:drawing>
            </w:r>
          </w:p>
          <w:p w:rsidR="00CD31EB" w:rsidP="009B1647" w:rsidRDefault="00CD31EB" w14:paraId="5E67243D" w14:textId="77777777">
            <w:pPr>
              <w:jc w:val="center"/>
              <w:rPr>
                <w:b/>
                <w:bCs/>
              </w:rPr>
            </w:pPr>
          </w:p>
          <w:p w:rsidRPr="00B2597D" w:rsidR="00CD31EB" w:rsidP="009B1647" w:rsidRDefault="00CD31EB" w14:paraId="71BD3042" w14:textId="22ADFE41">
            <w:pPr>
              <w:jc w:val="center"/>
              <w:rPr>
                <w:b/>
                <w:bCs/>
              </w:rPr>
            </w:pPr>
            <w:r>
              <w:rPr>
                <w:noProof/>
              </w:rPr>
              <w:drawing>
                <wp:inline distT="0" distB="0" distL="0" distR="0" wp14:anchorId="07FFCCD2" wp14:editId="2D935153">
                  <wp:extent cx="2452643" cy="135731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248" t="18530" r="15294" b="36264"/>
                          <a:stretch/>
                        </pic:blipFill>
                        <pic:spPr bwMode="auto">
                          <a:xfrm>
                            <a:off x="0" y="0"/>
                            <a:ext cx="2457682" cy="1360101"/>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Mar/>
          </w:tcPr>
          <w:p w:rsidR="00F76346" w:rsidP="00EF13DB" w:rsidRDefault="00F76346" w14:paraId="07D29385" w14:textId="77777777"/>
          <w:p w:rsidR="00D00241" w:rsidP="00EF13DB" w:rsidRDefault="00CD31EB" w14:paraId="2180C85C" w14:textId="127AB085">
            <w:r>
              <w:t>Make the purpose of each piece of work / assessment clear to students.</w:t>
            </w:r>
          </w:p>
          <w:p w:rsidR="00CD31EB" w:rsidP="00EF13DB" w:rsidRDefault="00CD31EB" w14:paraId="0D4D4E4C" w14:textId="77777777"/>
          <w:p w:rsidR="00B2597D" w:rsidP="00EF13DB" w:rsidRDefault="00B2597D" w14:paraId="12C02155" w14:textId="77777777">
            <w:r>
              <w:t>Strategies might include:</w:t>
            </w:r>
          </w:p>
          <w:p w:rsidR="00B2597D" w:rsidP="00EF13DB" w:rsidRDefault="00B2597D" w14:paraId="798639E1" w14:textId="77777777"/>
          <w:p w:rsidR="00CD31EB" w:rsidP="00EF13DB" w:rsidRDefault="00B2597D" w14:paraId="5D94C9A4" w14:textId="30087976">
            <w:r>
              <w:t>Assessment</w:t>
            </w:r>
          </w:p>
          <w:p w:rsidR="00CD31EB" w:rsidP="00CD31EB" w:rsidRDefault="00CD31EB" w14:paraId="50134F7E" w14:textId="670B0AAD">
            <w:pPr>
              <w:pStyle w:val="ListParagraph"/>
              <w:numPr>
                <w:ilvl w:val="0"/>
                <w:numId w:val="6"/>
              </w:numPr>
            </w:pPr>
            <w:r>
              <w:t>Submitting a photo of the work completed at the end of each lesson</w:t>
            </w:r>
          </w:p>
          <w:p w:rsidR="00B2597D" w:rsidP="00B2597D" w:rsidRDefault="00B2597D" w14:paraId="71F6A04D" w14:textId="0835B181">
            <w:pPr>
              <w:pStyle w:val="ListParagraph"/>
              <w:numPr>
                <w:ilvl w:val="0"/>
                <w:numId w:val="5"/>
              </w:numPr>
            </w:pPr>
            <w:r>
              <w:t>Quizzes (</w:t>
            </w:r>
            <w:proofErr w:type="spellStart"/>
            <w:r>
              <w:t>e.g</w:t>
            </w:r>
            <w:proofErr w:type="spellEnd"/>
            <w:r>
              <w:t xml:space="preserve"> Office Forms)</w:t>
            </w:r>
          </w:p>
          <w:p w:rsidR="00F14966" w:rsidP="00F14966" w:rsidRDefault="00F14966" w14:paraId="0EE74E26" w14:textId="4441C4ED">
            <w:r>
              <w:lastRenderedPageBreak/>
              <w:t>Office Forms quizzes allow you to identify misconceptions as they provide you with a question by question breakdown. Using the lesson chat bar for pupils to type responses allows you to respond promptly</w:t>
            </w:r>
          </w:p>
          <w:p w:rsidR="00B2597D" w:rsidP="00B2597D" w:rsidRDefault="00F14966" w14:paraId="268205B2" w14:textId="5E2E1A0A">
            <w:pPr>
              <w:pStyle w:val="ListParagraph"/>
              <w:numPr>
                <w:ilvl w:val="0"/>
                <w:numId w:val="5"/>
              </w:numPr>
            </w:pPr>
            <w:r>
              <w:t>Application questions / assignments</w:t>
            </w:r>
          </w:p>
          <w:p w:rsidR="00F14966" w:rsidP="00F14966" w:rsidRDefault="00F14966" w14:paraId="6D28FAE1" w14:textId="481010FB">
            <w:r>
              <w:t xml:space="preserve">Students can submit these to the teacher by taking a photo </w:t>
            </w:r>
            <w:r w:rsidR="00CD31EB">
              <w:t xml:space="preserve">/ </w:t>
            </w:r>
            <w:r>
              <w:t>emailing the document</w:t>
            </w:r>
            <w:r w:rsidR="00CD31EB">
              <w:t xml:space="preserve"> or submitting it on show my homework or Teams</w:t>
            </w:r>
            <w:r>
              <w:t>.</w:t>
            </w:r>
          </w:p>
          <w:p w:rsidR="00F76346" w:rsidP="00F76346" w:rsidRDefault="00F76346" w14:paraId="2B68538A" w14:textId="49189D12">
            <w:pPr>
              <w:pStyle w:val="ListParagraph"/>
              <w:numPr>
                <w:ilvl w:val="0"/>
                <w:numId w:val="5"/>
              </w:numPr>
            </w:pPr>
            <w:r>
              <w:t>Reflection questions- what have you learnt? What would you do if you were to do this again?</w:t>
            </w:r>
          </w:p>
          <w:p w:rsidR="00F14966" w:rsidP="00F14966" w:rsidRDefault="00F14966" w14:paraId="721DB08F" w14:textId="77777777"/>
          <w:p w:rsidR="00F14966" w:rsidP="00F14966" w:rsidRDefault="00F14966" w14:paraId="5C934E36" w14:textId="6A78FA8B">
            <w:r>
              <w:t>Feedback</w:t>
            </w:r>
          </w:p>
          <w:p w:rsidR="00CD31EB" w:rsidP="00CD31EB" w:rsidRDefault="00CD31EB" w14:paraId="3E30A174" w14:textId="5CD46546">
            <w:pPr>
              <w:pStyle w:val="ListParagraph"/>
              <w:numPr>
                <w:ilvl w:val="0"/>
                <w:numId w:val="5"/>
              </w:numPr>
            </w:pPr>
            <w:r>
              <w:t>Focus on the strategy and effort over outcome.</w:t>
            </w:r>
          </w:p>
          <w:p w:rsidR="00F76346" w:rsidP="00CD31EB" w:rsidRDefault="00F76346" w14:paraId="5B3E257D" w14:textId="6BC9702A">
            <w:pPr>
              <w:pStyle w:val="ListParagraph"/>
              <w:numPr>
                <w:ilvl w:val="0"/>
                <w:numId w:val="5"/>
              </w:numPr>
            </w:pPr>
            <w:r>
              <w:t xml:space="preserve">Showing examples of students’ work submitted. </w:t>
            </w:r>
          </w:p>
          <w:p w:rsidR="00F14966" w:rsidP="00F14966" w:rsidRDefault="00F14966" w14:paraId="2F3A17DB" w14:textId="2F44331A">
            <w:pPr>
              <w:pStyle w:val="ListParagraph"/>
              <w:numPr>
                <w:ilvl w:val="0"/>
                <w:numId w:val="5"/>
              </w:numPr>
            </w:pPr>
            <w:r>
              <w:t>Showing the question by question breakdown of the quiz and unpicking misconceptions</w:t>
            </w:r>
          </w:p>
          <w:p w:rsidR="00F14966" w:rsidP="00F14966" w:rsidRDefault="00F14966" w14:paraId="666929CF" w14:textId="7BB2EF34">
            <w:pPr>
              <w:pStyle w:val="ListParagraph"/>
              <w:numPr>
                <w:ilvl w:val="0"/>
                <w:numId w:val="5"/>
              </w:numPr>
            </w:pPr>
            <w:r>
              <w:t>Whole class feedback sheets</w:t>
            </w:r>
          </w:p>
          <w:p w:rsidR="00F14966" w:rsidP="00F14966" w:rsidRDefault="00F14966" w14:paraId="62F4C048" w14:textId="78EC4EEF">
            <w:pPr>
              <w:pStyle w:val="ListParagraph"/>
              <w:numPr>
                <w:ilvl w:val="0"/>
                <w:numId w:val="5"/>
              </w:numPr>
            </w:pPr>
            <w:r>
              <w:t>Live assessment of a few pieces of students’ work in the lesson using a visualiser / graphics pad.</w:t>
            </w:r>
          </w:p>
          <w:p w:rsidR="00F14966" w:rsidP="00F14966" w:rsidRDefault="00F14966" w14:paraId="1C9D206F" w14:textId="49B27565">
            <w:pPr>
              <w:pStyle w:val="ListParagraph"/>
              <w:numPr>
                <w:ilvl w:val="0"/>
                <w:numId w:val="5"/>
              </w:numPr>
            </w:pPr>
            <w:r>
              <w:t>Use of Microsoft Teams assignments page to type an individual response to each student.</w:t>
            </w:r>
          </w:p>
          <w:p w:rsidR="00CD31EB" w:rsidP="00F14966" w:rsidRDefault="00CD31EB" w14:paraId="5E4E79A2" w14:textId="43775787">
            <w:pPr>
              <w:pStyle w:val="ListParagraph"/>
              <w:numPr>
                <w:ilvl w:val="0"/>
                <w:numId w:val="5"/>
              </w:numPr>
            </w:pPr>
            <w:r>
              <w:t>Email responses</w:t>
            </w:r>
          </w:p>
          <w:p w:rsidR="00B2597D" w:rsidP="00EF13DB" w:rsidRDefault="00B2597D" w14:paraId="01F14F3D" w14:textId="2D7BF5C4"/>
        </w:tc>
        <w:tc>
          <w:tcPr>
            <w:tcW w:w="4455" w:type="dxa"/>
            <w:tcMar/>
          </w:tcPr>
          <w:p w:rsidR="00D00241" w:rsidP="00EF13DB" w:rsidRDefault="00D00241" w14:paraId="4CC5A23A" w14:textId="77777777"/>
          <w:p w:rsidR="00F76346" w:rsidP="00EF13DB" w:rsidRDefault="00CD31EB" w14:paraId="5689FDFC" w14:textId="34720772">
            <w:r>
              <w:t>Having high expectations of students to submit work, and by providing regular feedback on the strategy will help to keep students</w:t>
            </w:r>
            <w:r w:rsidR="00F76346">
              <w:t>’</w:t>
            </w:r>
            <w:r>
              <w:t xml:space="preserve"> motivated. </w:t>
            </w:r>
            <w:r w:rsidR="00F76346">
              <w:t>There are several ways this can be done that minimises teacher workload, and increases the impact, such as live feedback and asking students to reflect on what they have learnt.</w:t>
            </w:r>
          </w:p>
          <w:p w:rsidR="00F76346" w:rsidP="00EF13DB" w:rsidRDefault="00F76346" w14:paraId="159467C0" w14:textId="795CE13A"/>
          <w:p w:rsidR="00F76346" w:rsidP="00EF13DB" w:rsidRDefault="00F76346" w14:paraId="7B395BE9" w14:textId="29E0EB47">
            <w:r>
              <w:lastRenderedPageBreak/>
              <w:t>Focusing feedback on effort and strategy will show students that you value these over outcome.</w:t>
            </w:r>
          </w:p>
          <w:p w:rsidR="00F76346" w:rsidP="00EF13DB" w:rsidRDefault="00F76346" w14:paraId="5C2B12FF" w14:textId="620A20FF"/>
          <w:p w:rsidR="00F76346" w:rsidP="00EF13DB" w:rsidRDefault="00F76346" w14:paraId="18B8E9ED" w14:textId="77777777"/>
          <w:p w:rsidR="00F14966" w:rsidP="00EF13DB" w:rsidRDefault="00CD31EB" w14:paraId="217982FF" w14:textId="051F07CB">
            <w:r>
              <w:t xml:space="preserve"> </w:t>
            </w:r>
          </w:p>
        </w:tc>
      </w:tr>
    </w:tbl>
    <w:p w:rsidR="00CD31EB" w:rsidP="00EF13DB" w:rsidRDefault="00CD31EB" w14:paraId="4F13BA73" w14:textId="77777777">
      <w:pPr>
        <w:spacing w:after="0"/>
        <w:rPr>
          <w:b/>
          <w:bCs/>
        </w:rPr>
      </w:pPr>
    </w:p>
    <w:p w:rsidR="00AE4F92" w:rsidP="00EF13DB" w:rsidRDefault="00AE4F92" w14:paraId="35DD2828" w14:textId="77777777">
      <w:pPr>
        <w:spacing w:after="0"/>
        <w:rPr>
          <w:b/>
          <w:bCs/>
        </w:rPr>
      </w:pPr>
    </w:p>
    <w:p w:rsidR="00765438" w:rsidP="00EF13DB" w:rsidRDefault="00765438" w14:paraId="6C7C25B8" w14:textId="5CEE1D0B">
      <w:pPr>
        <w:spacing w:after="0"/>
        <w:rPr>
          <w:b/>
          <w:bCs/>
        </w:rPr>
      </w:pPr>
      <w:r>
        <w:rPr>
          <w:b/>
          <w:bCs/>
        </w:rPr>
        <w:lastRenderedPageBreak/>
        <w:t>Related HISP RS blogs:</w:t>
      </w:r>
    </w:p>
    <w:p w:rsidRPr="00765438" w:rsidR="00765438" w:rsidP="00EF13DB" w:rsidRDefault="00765438" w14:paraId="01B7F79B" w14:textId="2BDFE74D">
      <w:pPr>
        <w:spacing w:after="0"/>
      </w:pPr>
      <w:r w:rsidRPr="00765438">
        <w:t>Reflecting on remote teaching: Exemplifying several strategies</w:t>
      </w:r>
    </w:p>
    <w:p w:rsidR="00765438" w:rsidP="00EF13DB" w:rsidRDefault="00765438" w14:paraId="0402A2FD" w14:textId="6EFAE273">
      <w:pPr>
        <w:spacing w:after="0"/>
      </w:pPr>
      <w:hyperlink w:history="1" r:id="rId23">
        <w:r w:rsidRPr="00765438">
          <w:rPr>
            <w:rStyle w:val="Hyperlink"/>
          </w:rPr>
          <w:t>https://researchschool.org.uk/hisp/news/reflecting-on-remote-teaching/</w:t>
        </w:r>
      </w:hyperlink>
      <w:r w:rsidRPr="00765438">
        <w:t xml:space="preserve"> </w:t>
      </w:r>
    </w:p>
    <w:p w:rsidR="00765438" w:rsidP="00EF13DB" w:rsidRDefault="00765438" w14:paraId="29CE3F6E" w14:textId="426A235B">
      <w:pPr>
        <w:spacing w:after="0"/>
      </w:pPr>
      <w:r>
        <w:t>What we have learnt from remote teaching and how it will impact our teaching when back in the classroom</w:t>
      </w:r>
    </w:p>
    <w:p w:rsidR="00765438" w:rsidP="00EF13DB" w:rsidRDefault="00765438" w14:paraId="0A23FBE7" w14:textId="7CDB2535">
      <w:pPr>
        <w:spacing w:after="0"/>
      </w:pPr>
      <w:hyperlink w:history="1" r:id="rId24">
        <w:r w:rsidRPr="00DD3777">
          <w:rPr>
            <w:rStyle w:val="Hyperlink"/>
          </w:rPr>
          <w:t>https://researchschool.org.uk/hisp/news/blog/</w:t>
        </w:r>
      </w:hyperlink>
      <w:r>
        <w:t xml:space="preserve"> </w:t>
      </w:r>
    </w:p>
    <w:p w:rsidR="00765438" w:rsidP="00EF13DB" w:rsidRDefault="00765438" w14:paraId="7E2F6992" w14:textId="7BF20809">
      <w:pPr>
        <w:spacing w:after="0"/>
      </w:pPr>
    </w:p>
    <w:p w:rsidR="00765438" w:rsidP="00EF13DB" w:rsidRDefault="00765438" w14:paraId="0F2B472B" w14:textId="78C5FC76">
      <w:pPr>
        <w:spacing w:after="0"/>
        <w:rPr>
          <w:b/>
          <w:bCs/>
        </w:rPr>
      </w:pPr>
      <w:r w:rsidRPr="00765438">
        <w:rPr>
          <w:b/>
          <w:bCs/>
        </w:rPr>
        <w:t>HISP RS remote teaching workshop webinar</w:t>
      </w:r>
      <w:r>
        <w:rPr>
          <w:b/>
          <w:bCs/>
        </w:rPr>
        <w:t xml:space="preserve"> link:</w:t>
      </w:r>
    </w:p>
    <w:p w:rsidRPr="00765438" w:rsidR="00765438" w:rsidP="00EF13DB" w:rsidRDefault="00765438" w14:paraId="5E7329E9" w14:textId="68C90477">
      <w:pPr>
        <w:spacing w:after="0"/>
      </w:pPr>
      <w:hyperlink w:history="1" r:id="rId25">
        <w:r w:rsidRPr="00765438">
          <w:rPr>
            <w:rStyle w:val="Hyperlink"/>
          </w:rPr>
          <w:t>https://www.youtube.com/watch?v=4SsAGZ0O2JQ&amp;feature=youtu.be</w:t>
        </w:r>
      </w:hyperlink>
      <w:r w:rsidRPr="00765438">
        <w:t xml:space="preserve"> </w:t>
      </w:r>
    </w:p>
    <w:p w:rsidR="00765438" w:rsidP="00EF13DB" w:rsidRDefault="00765438" w14:paraId="2FAEDBEA" w14:textId="77777777">
      <w:pPr>
        <w:spacing w:after="0"/>
        <w:rPr>
          <w:b/>
          <w:bCs/>
        </w:rPr>
      </w:pPr>
    </w:p>
    <w:p w:rsidR="00EF13DB" w:rsidP="00765438" w:rsidRDefault="00EF13DB" w14:paraId="61B72A75" w14:textId="219F6523">
      <w:pPr>
        <w:spacing w:after="0"/>
        <w:rPr>
          <w:b/>
          <w:bCs/>
        </w:rPr>
      </w:pPr>
      <w:r w:rsidRPr="00765438">
        <w:rPr>
          <w:b/>
          <w:bCs/>
        </w:rPr>
        <w:t xml:space="preserve">References: </w:t>
      </w:r>
    </w:p>
    <w:p w:rsidR="00765438" w:rsidP="00765438" w:rsidRDefault="00765438" w14:paraId="7AF7AFC6" w14:textId="776D4860">
      <w:pPr>
        <w:spacing w:after="0"/>
      </w:pPr>
      <w:r w:rsidRPr="004F24F5">
        <w:t>EEF Remote learning rapid evidence assessment</w:t>
      </w:r>
    </w:p>
    <w:p w:rsidR="004F24F5" w:rsidP="00765438" w:rsidRDefault="004F24F5" w14:paraId="367E7FB0" w14:textId="6AAD4C4D">
      <w:pPr>
        <w:spacing w:after="0"/>
      </w:pPr>
      <w:hyperlink w:history="1" r:id="rId26">
        <w:r w:rsidRPr="00DD3777">
          <w:rPr>
            <w:rStyle w:val="Hyperlink"/>
          </w:rPr>
          <w:t>https://educationendowmentfoundation.org.uk/covid-19-resources/best-evidence-on-supporting-students-to-learn-remotely/#nav-best-evidence-on-supporting-students-to-learn-remotely</w:t>
        </w:r>
      </w:hyperlink>
      <w:r>
        <w:t xml:space="preserve"> </w:t>
      </w:r>
    </w:p>
    <w:p w:rsidRPr="004F24F5" w:rsidR="004F24F5" w:rsidP="00765438" w:rsidRDefault="004F24F5" w14:paraId="15551971" w14:textId="77777777">
      <w:pPr>
        <w:spacing w:after="0"/>
      </w:pPr>
    </w:p>
    <w:p w:rsidR="00EF13DB" w:rsidP="00765438" w:rsidRDefault="00EF13DB" w14:paraId="21F781E4" w14:textId="05F6DDF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EEF Covid-19 resources for schools</w:t>
      </w:r>
      <w:r w:rsidR="004F24F5">
        <w:rPr>
          <w:rStyle w:val="eop"/>
          <w:rFonts w:ascii="Calibri" w:hAnsi="Calibri" w:cs="Calibri"/>
          <w:sz w:val="22"/>
          <w:szCs w:val="22"/>
        </w:rPr>
        <w:t>- Home learning planning template</w:t>
      </w:r>
    </w:p>
    <w:p w:rsidR="004F24F5" w:rsidP="00765438" w:rsidRDefault="004F24F5" w14:paraId="069F402C" w14:textId="42ACE6DD">
      <w:pPr>
        <w:pStyle w:val="paragraph"/>
        <w:spacing w:before="0" w:beforeAutospacing="0" w:after="0" w:afterAutospacing="0"/>
        <w:textAlignment w:val="baseline"/>
        <w:rPr>
          <w:rFonts w:ascii="Segoe UI" w:hAnsi="Segoe UI" w:cs="Segoe UI"/>
          <w:sz w:val="18"/>
          <w:szCs w:val="18"/>
        </w:rPr>
      </w:pPr>
      <w:hyperlink w:history="1" r:id="rId27">
        <w:r w:rsidRPr="004F24F5">
          <w:rPr>
            <w:rFonts w:asciiTheme="minorHAnsi" w:hAnsiTheme="minorHAnsi" w:eastAsiaTheme="minorHAnsi" w:cstheme="minorBidi"/>
            <w:color w:val="0000FF"/>
            <w:sz w:val="22"/>
            <w:szCs w:val="22"/>
            <w:u w:val="single"/>
            <w:lang w:eastAsia="en-US"/>
          </w:rPr>
          <w:t>https://educationendowmentfoundation.org.uk/public/files/Publications/Covid-19_Resources/Resources_for_schools/Home_learning_approaches_-_Planning_framework.pdf</w:t>
        </w:r>
      </w:hyperlink>
      <w:r>
        <w:rPr>
          <w:rFonts w:asciiTheme="minorHAnsi" w:hAnsiTheme="minorHAnsi" w:eastAsiaTheme="minorHAnsi" w:cstheme="minorBidi"/>
          <w:sz w:val="22"/>
          <w:szCs w:val="22"/>
          <w:lang w:eastAsia="en-US"/>
        </w:rPr>
        <w:t xml:space="preserve"> </w:t>
      </w:r>
    </w:p>
    <w:p w:rsidR="00EF13DB" w:rsidP="00765438" w:rsidRDefault="00EF13DB" w14:paraId="17A10E9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13DB" w:rsidP="00765438" w:rsidRDefault="00EF13DB" w14:paraId="18BA3A09" w14:textId="73A1CF6C">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2"/>
          <w:szCs w:val="22"/>
        </w:rPr>
        <w:t>ResearchEd</w:t>
      </w:r>
      <w:proofErr w:type="spellEnd"/>
      <w:r>
        <w:rPr>
          <w:rStyle w:val="normaltextrun"/>
          <w:rFonts w:ascii="Calibri" w:hAnsi="Calibri" w:cs="Calibri"/>
          <w:sz w:val="22"/>
          <w:szCs w:val="22"/>
        </w:rPr>
        <w:t> Home:</w:t>
      </w:r>
      <w:r w:rsidR="00765438">
        <w:rPr>
          <w:rStyle w:val="normaltextrun"/>
          <w:rFonts w:ascii="Calibri" w:hAnsi="Calibri" w:cs="Calibri"/>
          <w:sz w:val="22"/>
          <w:szCs w:val="22"/>
        </w:rPr>
        <w:t xml:space="preserve"> Ten tips for emergency remote teaching-</w:t>
      </w:r>
      <w:r>
        <w:rPr>
          <w:rStyle w:val="normaltextrun"/>
          <w:rFonts w:ascii="Calibri" w:hAnsi="Calibri" w:cs="Calibri"/>
          <w:sz w:val="22"/>
          <w:szCs w:val="22"/>
        </w:rPr>
        <w:t xml:space="preserve"> Paul Kirschner</w:t>
      </w:r>
      <w:r>
        <w:rPr>
          <w:rStyle w:val="eop"/>
          <w:rFonts w:ascii="Calibri" w:hAnsi="Calibri" w:cs="Calibri"/>
          <w:sz w:val="22"/>
          <w:szCs w:val="22"/>
        </w:rPr>
        <w:t> </w:t>
      </w:r>
    </w:p>
    <w:p w:rsidRPr="004F24F5" w:rsidR="00765438" w:rsidP="00765438" w:rsidRDefault="00EF13DB" w14:paraId="47F9DBD0" w14:textId="4F6B80E3">
      <w:pPr>
        <w:pStyle w:val="paragraph"/>
        <w:spacing w:before="0" w:beforeAutospacing="0" w:after="0" w:afterAutospacing="0"/>
        <w:textAlignment w:val="baseline"/>
        <w:rPr>
          <w:rStyle w:val="normaltextrun"/>
          <w:rFonts w:ascii="Calibri" w:hAnsi="Calibri" w:cs="Calibri"/>
          <w:color w:val="000000"/>
          <w:sz w:val="22"/>
          <w:szCs w:val="22"/>
          <w:shd w:val="clear" w:color="auto" w:fill="E1E3E6"/>
        </w:rPr>
      </w:pPr>
      <w:hyperlink w:history="1" r:id="rId28">
        <w:r w:rsidRPr="004F24F5">
          <w:rPr>
            <w:rStyle w:val="Hyperlink"/>
            <w:rFonts w:ascii="Calibri" w:hAnsi="Calibri" w:cs="Calibri"/>
            <w:sz w:val="22"/>
            <w:szCs w:val="22"/>
            <w:u w:val="none"/>
            <w:shd w:val="clear" w:color="auto" w:fill="E1E3E6"/>
          </w:rPr>
          <w:t>https://researched.org.uk/sessions/paul-kirschner-ten-tips-for-emergency-remote-teaching/</w:t>
        </w:r>
      </w:hyperlink>
      <w:r w:rsidRPr="004F24F5">
        <w:rPr>
          <w:rStyle w:val="normaltextrun"/>
          <w:rFonts w:ascii="Calibri" w:hAnsi="Calibri" w:cs="Calibri"/>
          <w:color w:val="000000"/>
          <w:sz w:val="22"/>
          <w:szCs w:val="22"/>
          <w:shd w:val="clear" w:color="auto" w:fill="E1E3E6"/>
        </w:rPr>
        <w:t xml:space="preserve"> </w:t>
      </w:r>
    </w:p>
    <w:p w:rsidRPr="004F24F5" w:rsidR="004F24F5" w:rsidP="004F24F5" w:rsidRDefault="004F24F5" w14:paraId="112666DF" w14:textId="7CBDB400">
      <w:pPr>
        <w:pStyle w:val="paragraph"/>
        <w:textAlignment w:val="baseline"/>
        <w:rPr>
          <w:rStyle w:val="normaltextrun"/>
          <w:rFonts w:ascii="Calibri" w:hAnsi="Calibri" w:cs="Calibri"/>
          <w:color w:val="000000"/>
          <w:sz w:val="22"/>
          <w:szCs w:val="22"/>
          <w:shd w:val="clear" w:color="auto" w:fill="E1E3E6"/>
        </w:rPr>
      </w:pPr>
      <w:r w:rsidRPr="004F24F5">
        <w:rPr>
          <w:rStyle w:val="normaltextrun"/>
          <w:rFonts w:ascii="Calibri" w:hAnsi="Calibri" w:cs="Calibri"/>
          <w:color w:val="000000"/>
          <w:sz w:val="22"/>
          <w:szCs w:val="22"/>
          <w:shd w:val="clear" w:color="auto" w:fill="E1E3E6"/>
        </w:rPr>
        <w:t>Chartered College</w:t>
      </w:r>
      <w:r w:rsidRPr="004F24F5">
        <w:rPr>
          <w:rStyle w:val="normaltextrun"/>
          <w:rFonts w:ascii="Calibri" w:hAnsi="Calibri" w:cs="Calibri"/>
          <w:color w:val="000000"/>
          <w:sz w:val="22"/>
          <w:szCs w:val="22"/>
          <w:shd w:val="clear" w:color="auto" w:fill="E1E3E6"/>
        </w:rPr>
        <w:t>:</w:t>
      </w:r>
      <w:r w:rsidRPr="004F24F5">
        <w:rPr>
          <w:rStyle w:val="normaltextrun"/>
          <w:rFonts w:ascii="Calibri" w:hAnsi="Calibri" w:cs="Calibri"/>
          <w:color w:val="000000"/>
          <w:sz w:val="22"/>
          <w:szCs w:val="22"/>
          <w:shd w:val="clear" w:color="auto" w:fill="E1E3E6"/>
        </w:rPr>
        <w:t xml:space="preserve">  </w:t>
      </w:r>
      <w:hyperlink w:history="1" r:id="rId29">
        <w:r w:rsidRPr="004F24F5">
          <w:rPr>
            <w:rStyle w:val="Hyperlink"/>
            <w:rFonts w:ascii="Calibri" w:hAnsi="Calibri" w:cs="Calibri"/>
            <w:sz w:val="22"/>
            <w:szCs w:val="22"/>
            <w:u w:val="none"/>
            <w:shd w:val="clear" w:color="auto" w:fill="E1E3E6"/>
          </w:rPr>
          <w:t>https://my.chartered.college/2020/03/online-distance-and-home-learning-selected-reading/</w:t>
        </w:r>
      </w:hyperlink>
      <w:r w:rsidRPr="004F24F5">
        <w:rPr>
          <w:rStyle w:val="normaltextrun"/>
          <w:rFonts w:ascii="Calibri" w:hAnsi="Calibri" w:cs="Calibri"/>
          <w:color w:val="000000"/>
          <w:sz w:val="22"/>
          <w:szCs w:val="22"/>
          <w:shd w:val="clear" w:color="auto" w:fill="E1E3E6"/>
        </w:rPr>
        <w:t xml:space="preserve"> </w:t>
      </w:r>
      <w:r w:rsidRPr="004F24F5">
        <w:rPr>
          <w:rStyle w:val="normaltextrun"/>
          <w:rFonts w:ascii="Calibri" w:hAnsi="Calibri" w:cs="Calibri"/>
          <w:color w:val="000000"/>
          <w:sz w:val="22"/>
          <w:szCs w:val="22"/>
          <w:shd w:val="clear" w:color="auto" w:fill="E1E3E6"/>
        </w:rPr>
        <w:t xml:space="preserve">  </w:t>
      </w:r>
    </w:p>
    <w:p w:rsidR="004F24F5" w:rsidP="004F24F5" w:rsidRDefault="004F24F5" w14:paraId="5B628A6B" w14:textId="4BC37338">
      <w:pPr>
        <w:pStyle w:val="paragraph"/>
        <w:textAlignment w:val="baseline"/>
        <w:rPr>
          <w:rStyle w:val="normaltextrun"/>
          <w:rFonts w:ascii="Calibri" w:hAnsi="Calibri" w:cs="Calibri"/>
          <w:color w:val="000000"/>
          <w:sz w:val="22"/>
          <w:szCs w:val="22"/>
          <w:shd w:val="clear" w:color="auto" w:fill="E1E3E6"/>
        </w:rPr>
      </w:pPr>
      <w:proofErr w:type="spellStart"/>
      <w:r>
        <w:rPr>
          <w:rStyle w:val="normaltextrun"/>
          <w:rFonts w:ascii="Calibri" w:hAnsi="Calibri" w:cs="Calibri"/>
          <w:color w:val="000000"/>
          <w:sz w:val="22"/>
          <w:szCs w:val="22"/>
          <w:shd w:val="clear" w:color="auto" w:fill="E1E3E6"/>
        </w:rPr>
        <w:t>Rosenshine’s</w:t>
      </w:r>
      <w:proofErr w:type="spellEnd"/>
      <w:r>
        <w:rPr>
          <w:rStyle w:val="normaltextrun"/>
          <w:rFonts w:ascii="Calibri" w:hAnsi="Calibri" w:cs="Calibri"/>
          <w:color w:val="000000"/>
          <w:sz w:val="22"/>
          <w:szCs w:val="22"/>
          <w:shd w:val="clear" w:color="auto" w:fill="E1E3E6"/>
        </w:rPr>
        <w:t xml:space="preserve"> Principles of Instruction: </w:t>
      </w:r>
      <w:hyperlink w:history="1" r:id="rId30">
        <w:r w:rsidRPr="00DD3777">
          <w:rPr>
            <w:rStyle w:val="Hyperlink"/>
            <w:rFonts w:ascii="Calibri" w:hAnsi="Calibri" w:cs="Calibri"/>
            <w:sz w:val="22"/>
            <w:szCs w:val="22"/>
            <w:shd w:val="clear" w:color="auto" w:fill="E1E3E6"/>
          </w:rPr>
          <w:t>https://www.teachertoolkit.co.uk/wp-content/uploads/2018/10/Principles-of-Insruction-Rosenshine.pdf</w:t>
        </w:r>
      </w:hyperlink>
      <w:r>
        <w:rPr>
          <w:rStyle w:val="normaltextrun"/>
          <w:rFonts w:ascii="Calibri" w:hAnsi="Calibri" w:cs="Calibri"/>
          <w:color w:val="000000"/>
          <w:sz w:val="22"/>
          <w:szCs w:val="22"/>
          <w:shd w:val="clear" w:color="auto" w:fill="E1E3E6"/>
        </w:rPr>
        <w:t xml:space="preserve"> and </w:t>
      </w:r>
      <w:hyperlink w:history="1" r:id="rId31">
        <w:r w:rsidRPr="00DD3777">
          <w:rPr>
            <w:rStyle w:val="Hyperlink"/>
            <w:rFonts w:ascii="Calibri" w:hAnsi="Calibri" w:cs="Calibri"/>
            <w:sz w:val="22"/>
            <w:szCs w:val="22"/>
            <w:shd w:val="clear" w:color="auto" w:fill="E1E3E6"/>
          </w:rPr>
          <w:t>https://static1.squarespace.com/static/58e151c946c3c418501c2f88/t/5bcad7810d929703affe7abb/1540020098430/Rosenshine+Principles+red.pdf</w:t>
        </w:r>
      </w:hyperlink>
      <w:r>
        <w:rPr>
          <w:rStyle w:val="normaltextrun"/>
          <w:rFonts w:ascii="Calibri" w:hAnsi="Calibri" w:cs="Calibri"/>
          <w:color w:val="000000"/>
          <w:sz w:val="22"/>
          <w:szCs w:val="22"/>
          <w:shd w:val="clear" w:color="auto" w:fill="E1E3E6"/>
        </w:rPr>
        <w:t xml:space="preserve"> </w:t>
      </w:r>
    </w:p>
    <w:p w:rsidR="0081383F" w:rsidP="004F24F5" w:rsidRDefault="0081383F" w14:paraId="242815AB" w14:textId="0DBD23D3">
      <w:pPr>
        <w:pStyle w:val="paragraph"/>
        <w:textAlignment w:val="baseline"/>
        <w:rPr>
          <w:rStyle w:val="normaltextrun"/>
          <w:rFonts w:ascii="Calibri" w:hAnsi="Calibri" w:cs="Calibri"/>
          <w:color w:val="000000"/>
          <w:sz w:val="22"/>
          <w:szCs w:val="22"/>
          <w:shd w:val="clear" w:color="auto" w:fill="E1E3E6"/>
        </w:rPr>
      </w:pPr>
      <w:r>
        <w:rPr>
          <w:rStyle w:val="normaltextrun"/>
          <w:rFonts w:ascii="Calibri" w:hAnsi="Calibri" w:cs="Calibri"/>
          <w:color w:val="000000"/>
          <w:sz w:val="22"/>
          <w:szCs w:val="22"/>
          <w:shd w:val="clear" w:color="auto" w:fill="E1E3E6"/>
        </w:rPr>
        <w:t xml:space="preserve">SLOP </w:t>
      </w:r>
      <w:proofErr w:type="gramStart"/>
      <w:r>
        <w:rPr>
          <w:rStyle w:val="normaltextrun"/>
          <w:rFonts w:ascii="Calibri" w:hAnsi="Calibri" w:cs="Calibri"/>
          <w:color w:val="000000"/>
          <w:sz w:val="22"/>
          <w:szCs w:val="22"/>
          <w:shd w:val="clear" w:color="auto" w:fill="E1E3E6"/>
        </w:rPr>
        <w:t>booklets :</w:t>
      </w:r>
      <w:proofErr w:type="gramEnd"/>
      <w:r>
        <w:rPr>
          <w:rStyle w:val="normaltextrun"/>
          <w:rFonts w:ascii="Calibri" w:hAnsi="Calibri" w:cs="Calibri"/>
          <w:color w:val="000000"/>
          <w:sz w:val="22"/>
          <w:szCs w:val="22"/>
          <w:shd w:val="clear" w:color="auto" w:fill="E1E3E6"/>
        </w:rPr>
        <w:t xml:space="preserve"> </w:t>
      </w:r>
      <w:hyperlink w:history="1" r:id="rId32">
        <w:r w:rsidRPr="00DD3777">
          <w:rPr>
            <w:rStyle w:val="Hyperlink"/>
            <w:rFonts w:ascii="Calibri" w:hAnsi="Calibri" w:cs="Calibri"/>
            <w:sz w:val="22"/>
            <w:szCs w:val="22"/>
            <w:shd w:val="clear" w:color="auto" w:fill="E1E3E6"/>
          </w:rPr>
          <w:t>https://cogscisci.wordpress.com/</w:t>
        </w:r>
      </w:hyperlink>
      <w:r>
        <w:rPr>
          <w:rStyle w:val="normaltextrun"/>
          <w:rFonts w:ascii="Calibri" w:hAnsi="Calibri" w:cs="Calibri"/>
          <w:color w:val="000000"/>
          <w:sz w:val="22"/>
          <w:szCs w:val="22"/>
          <w:shd w:val="clear" w:color="auto" w:fill="E1E3E6"/>
        </w:rPr>
        <w:t xml:space="preserve"> </w:t>
      </w:r>
    </w:p>
    <w:p w:rsidRPr="0081383F" w:rsidR="0081383F" w:rsidP="0081383F" w:rsidRDefault="0081383F" w14:paraId="5E72ECD0" w14:textId="4D1BBC87">
      <w:pPr>
        <w:pStyle w:val="paragraph"/>
        <w:textAlignment w:val="baseline"/>
        <w:rPr>
          <w:rStyle w:val="normaltextrun"/>
          <w:rFonts w:ascii="Calibri" w:hAnsi="Calibri" w:cs="Calibri"/>
          <w:color w:val="000000"/>
          <w:sz w:val="22"/>
          <w:szCs w:val="22"/>
          <w:shd w:val="clear" w:color="auto" w:fill="E1E3E6"/>
        </w:rPr>
      </w:pPr>
      <w:proofErr w:type="spellStart"/>
      <w:r w:rsidRPr="0081383F">
        <w:rPr>
          <w:rStyle w:val="normaltextrun"/>
          <w:rFonts w:ascii="Calibri" w:hAnsi="Calibri" w:cs="Calibri"/>
          <w:color w:val="000000"/>
          <w:sz w:val="22"/>
          <w:szCs w:val="22"/>
          <w:shd w:val="clear" w:color="auto" w:fill="E1E3E6"/>
        </w:rPr>
        <w:t>ResearchEd</w:t>
      </w:r>
      <w:proofErr w:type="spellEnd"/>
      <w:r w:rsidRPr="0081383F">
        <w:rPr>
          <w:rStyle w:val="normaltextrun"/>
          <w:rFonts w:ascii="Calibri" w:hAnsi="Calibri" w:cs="Calibri"/>
          <w:color w:val="000000"/>
          <w:sz w:val="22"/>
          <w:szCs w:val="22"/>
          <w:shd w:val="clear" w:color="auto" w:fill="E1E3E6"/>
        </w:rPr>
        <w:t xml:space="preserve"> Home: Adam Boxer</w:t>
      </w:r>
      <w:r>
        <w:rPr>
          <w:rStyle w:val="normaltextrun"/>
          <w:rFonts w:ascii="Calibri" w:hAnsi="Calibri" w:cs="Calibri"/>
          <w:color w:val="000000"/>
          <w:sz w:val="22"/>
          <w:szCs w:val="22"/>
          <w:shd w:val="clear" w:color="auto" w:fill="E1E3E6"/>
        </w:rPr>
        <w:t xml:space="preserve">: </w:t>
      </w:r>
      <w:hyperlink w:history="1" r:id="rId33">
        <w:r w:rsidRPr="00DD3777">
          <w:rPr>
            <w:rStyle w:val="Hyperlink"/>
            <w:rFonts w:ascii="Calibri" w:hAnsi="Calibri" w:cs="Calibri"/>
            <w:sz w:val="22"/>
            <w:szCs w:val="22"/>
            <w:shd w:val="clear" w:color="auto" w:fill="E1E3E6"/>
          </w:rPr>
          <w:t>https://researched.org.uk/sessions/adam-boxer-dual-coding-for-teachers-who-cant-draw/</w:t>
        </w:r>
      </w:hyperlink>
      <w:r>
        <w:rPr>
          <w:rStyle w:val="normaltextrun"/>
          <w:rFonts w:ascii="Calibri" w:hAnsi="Calibri" w:cs="Calibri"/>
          <w:color w:val="000000"/>
          <w:sz w:val="22"/>
          <w:szCs w:val="22"/>
          <w:shd w:val="clear" w:color="auto" w:fill="E1E3E6"/>
        </w:rPr>
        <w:t xml:space="preserve"> </w:t>
      </w:r>
      <w:r w:rsidRPr="0081383F">
        <w:rPr>
          <w:rStyle w:val="normaltextrun"/>
          <w:rFonts w:ascii="Calibri" w:hAnsi="Calibri" w:cs="Calibri"/>
          <w:color w:val="000000"/>
          <w:sz w:val="22"/>
          <w:szCs w:val="22"/>
          <w:shd w:val="clear" w:color="auto" w:fill="E1E3E6"/>
        </w:rPr>
        <w:t xml:space="preserve">  </w:t>
      </w:r>
    </w:p>
    <w:p w:rsidR="0081383F" w:rsidP="0081383F" w:rsidRDefault="0081383F" w14:paraId="79A62287" w14:textId="77777777">
      <w:pPr>
        <w:pStyle w:val="paragraph"/>
        <w:textAlignment w:val="baseline"/>
        <w:rPr>
          <w:rStyle w:val="normaltextrun"/>
          <w:rFonts w:ascii="Calibri" w:hAnsi="Calibri" w:cs="Calibri"/>
          <w:color w:val="000000"/>
          <w:sz w:val="22"/>
          <w:szCs w:val="22"/>
          <w:shd w:val="clear" w:color="auto" w:fill="E1E3E6"/>
        </w:rPr>
      </w:pPr>
      <w:proofErr w:type="spellStart"/>
      <w:r w:rsidRPr="0081383F">
        <w:rPr>
          <w:rStyle w:val="normaltextrun"/>
          <w:rFonts w:ascii="Calibri" w:hAnsi="Calibri" w:cs="Calibri"/>
          <w:color w:val="000000"/>
          <w:sz w:val="22"/>
          <w:szCs w:val="22"/>
          <w:shd w:val="clear" w:color="auto" w:fill="E1E3E6"/>
        </w:rPr>
        <w:t>ResearchEd</w:t>
      </w:r>
      <w:proofErr w:type="spellEnd"/>
      <w:r w:rsidRPr="0081383F">
        <w:rPr>
          <w:rStyle w:val="normaltextrun"/>
          <w:rFonts w:ascii="Calibri" w:hAnsi="Calibri" w:cs="Calibri"/>
          <w:color w:val="000000"/>
          <w:sz w:val="22"/>
          <w:szCs w:val="22"/>
          <w:shd w:val="clear" w:color="auto" w:fill="E1E3E6"/>
        </w:rPr>
        <w:t xml:space="preserve"> Home: Oliver </w:t>
      </w:r>
      <w:proofErr w:type="spellStart"/>
      <w:r w:rsidRPr="0081383F">
        <w:rPr>
          <w:rStyle w:val="normaltextrun"/>
          <w:rFonts w:ascii="Calibri" w:hAnsi="Calibri" w:cs="Calibri"/>
          <w:color w:val="000000"/>
          <w:sz w:val="22"/>
          <w:szCs w:val="22"/>
          <w:shd w:val="clear" w:color="auto" w:fill="E1E3E6"/>
        </w:rPr>
        <w:t>Caviglioli</w:t>
      </w:r>
      <w:proofErr w:type="spellEnd"/>
      <w:r w:rsidRPr="0081383F">
        <w:rPr>
          <w:rStyle w:val="normaltextrun"/>
          <w:rFonts w:ascii="Calibri" w:hAnsi="Calibri" w:cs="Calibri"/>
          <w:color w:val="000000"/>
          <w:sz w:val="22"/>
          <w:szCs w:val="22"/>
          <w:shd w:val="clear" w:color="auto" w:fill="E1E3E6"/>
        </w:rPr>
        <w:t xml:space="preserve"> </w:t>
      </w:r>
      <w:r>
        <w:rPr>
          <w:rStyle w:val="normaltextrun"/>
          <w:rFonts w:ascii="Calibri" w:hAnsi="Calibri" w:cs="Calibri"/>
          <w:color w:val="000000"/>
          <w:sz w:val="22"/>
          <w:szCs w:val="22"/>
          <w:shd w:val="clear" w:color="auto" w:fill="E1E3E6"/>
        </w:rPr>
        <w:t xml:space="preserve">: </w:t>
      </w:r>
      <w:hyperlink w:history="1" r:id="rId34">
        <w:r w:rsidRPr="00DD3777">
          <w:rPr>
            <w:rStyle w:val="Hyperlink"/>
            <w:rFonts w:ascii="Calibri" w:hAnsi="Calibri" w:cs="Calibri"/>
            <w:sz w:val="22"/>
            <w:szCs w:val="22"/>
            <w:shd w:val="clear" w:color="auto" w:fill="E1E3E6"/>
          </w:rPr>
          <w:t>https://researched.org.uk/sessions/oliver-caviglioli-dual-coding-to-organise-ideas/</w:t>
        </w:r>
      </w:hyperlink>
      <w:r>
        <w:rPr>
          <w:rStyle w:val="normaltextrun"/>
          <w:rFonts w:ascii="Calibri" w:hAnsi="Calibri" w:cs="Calibri"/>
          <w:color w:val="000000"/>
          <w:sz w:val="22"/>
          <w:szCs w:val="22"/>
          <w:shd w:val="clear" w:color="auto" w:fill="E1E3E6"/>
        </w:rPr>
        <w:t xml:space="preserve"> </w:t>
      </w:r>
    </w:p>
    <w:p w:rsidR="0081383F" w:rsidP="0081383F" w:rsidRDefault="0081383F" w14:paraId="75D7122E" w14:textId="6A8A32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Daisy Christodoulou </w:t>
      </w:r>
      <w:r>
        <w:rPr>
          <w:rStyle w:val="eop"/>
          <w:rFonts w:ascii="Calibri" w:hAnsi="Calibri" w:cs="Calibri"/>
          <w:sz w:val="22"/>
          <w:szCs w:val="22"/>
        </w:rPr>
        <w:t> </w:t>
      </w:r>
    </w:p>
    <w:p w:rsidR="0081383F" w:rsidP="0081383F" w:rsidRDefault="0081383F" w14:paraId="56E17428" w14:textId="77777777">
      <w:pPr>
        <w:pStyle w:val="paragraph"/>
        <w:spacing w:before="0" w:beforeAutospacing="0" w:after="0" w:afterAutospacing="0"/>
        <w:textAlignment w:val="baseline"/>
        <w:rPr>
          <w:rFonts w:ascii="Segoe UI" w:hAnsi="Segoe UI" w:cs="Segoe UI"/>
          <w:sz w:val="18"/>
          <w:szCs w:val="18"/>
        </w:rPr>
      </w:pPr>
      <w:hyperlink w:tgtFrame="_blank" w:history="1" r:id="rId35">
        <w:r>
          <w:rPr>
            <w:rStyle w:val="normaltextrun"/>
            <w:rFonts w:ascii="Calibri" w:hAnsi="Calibri" w:cs="Calibri"/>
            <w:color w:val="0563C1"/>
            <w:sz w:val="22"/>
            <w:szCs w:val="22"/>
          </w:rPr>
          <w:t>https://daisychristodoulou.com/2020/04/the-challenge-of-remote-teaching-is-the-challenge-of-all-teaching/</w:t>
        </w:r>
      </w:hyperlink>
      <w:r>
        <w:rPr>
          <w:rStyle w:val="normaltextrun"/>
          <w:rFonts w:ascii="Calibri" w:hAnsi="Calibri" w:cs="Calibri"/>
          <w:sz w:val="22"/>
          <w:szCs w:val="22"/>
        </w:rPr>
        <w:t> </w:t>
      </w:r>
      <w:r>
        <w:rPr>
          <w:rStyle w:val="eop"/>
          <w:rFonts w:ascii="Calibri" w:hAnsi="Calibri" w:cs="Calibri"/>
          <w:sz w:val="22"/>
          <w:szCs w:val="22"/>
        </w:rPr>
        <w:t> </w:t>
      </w:r>
    </w:p>
    <w:p w:rsidR="0081383F" w:rsidP="0081383F" w:rsidRDefault="0081383F" w14:paraId="5F3D8E41" w14:textId="5BE712EA">
      <w:pPr>
        <w:pStyle w:val="paragraph"/>
        <w:spacing w:before="0" w:beforeAutospacing="0" w:after="0" w:afterAutospacing="0"/>
        <w:textAlignment w:val="baseline"/>
        <w:rPr>
          <w:rFonts w:ascii="Segoe UI" w:hAnsi="Segoe UI" w:cs="Segoe UI"/>
          <w:sz w:val="18"/>
          <w:szCs w:val="18"/>
        </w:rPr>
      </w:pPr>
    </w:p>
    <w:p w:rsidR="0081383F" w:rsidP="0081383F" w:rsidRDefault="0081383F" w14:paraId="578735D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1383F" w:rsidP="0081383F" w:rsidRDefault="0081383F" w14:paraId="79297E5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Mark </w:t>
      </w:r>
      <w:proofErr w:type="spellStart"/>
      <w:r>
        <w:rPr>
          <w:rStyle w:val="normaltextrun"/>
          <w:rFonts w:ascii="Calibri" w:hAnsi="Calibri" w:cs="Calibri"/>
          <w:sz w:val="22"/>
          <w:szCs w:val="22"/>
        </w:rPr>
        <w:t>Enser</w:t>
      </w:r>
      <w:proofErr w:type="spellEnd"/>
      <w:r>
        <w:rPr>
          <w:rStyle w:val="eop"/>
          <w:rFonts w:ascii="Calibri" w:hAnsi="Calibri" w:cs="Calibri"/>
          <w:sz w:val="22"/>
          <w:szCs w:val="22"/>
        </w:rPr>
        <w:t> </w:t>
      </w:r>
    </w:p>
    <w:p w:rsidR="0081383F" w:rsidP="0081383F" w:rsidRDefault="0081383F" w14:paraId="47E034B5" w14:textId="77777777">
      <w:pPr>
        <w:pStyle w:val="paragraph"/>
        <w:spacing w:before="0" w:beforeAutospacing="0" w:after="0" w:afterAutospacing="0"/>
        <w:textAlignment w:val="baseline"/>
        <w:rPr>
          <w:rFonts w:ascii="Segoe UI" w:hAnsi="Segoe UI" w:cs="Segoe UI"/>
          <w:sz w:val="18"/>
          <w:szCs w:val="18"/>
        </w:rPr>
      </w:pPr>
      <w:hyperlink w:tgtFrame="_blank" w:history="1" r:id="rId36">
        <w:r>
          <w:rPr>
            <w:rStyle w:val="normaltextrun"/>
            <w:rFonts w:ascii="Calibri" w:hAnsi="Calibri" w:cs="Calibri"/>
            <w:color w:val="0563C1"/>
            <w:sz w:val="22"/>
            <w:szCs w:val="22"/>
          </w:rPr>
          <w:t>https://www.tes.com/news/coronavirus-5-point-model-deliver-online-learning</w:t>
        </w:r>
      </w:hyperlink>
      <w:r>
        <w:rPr>
          <w:rStyle w:val="normaltextrun"/>
          <w:rFonts w:ascii="Calibri" w:hAnsi="Calibri" w:cs="Calibri"/>
          <w:sz w:val="22"/>
          <w:szCs w:val="22"/>
        </w:rPr>
        <w:t> </w:t>
      </w:r>
      <w:r>
        <w:rPr>
          <w:rStyle w:val="eop"/>
          <w:rFonts w:ascii="Calibri" w:hAnsi="Calibri" w:cs="Calibri"/>
          <w:sz w:val="22"/>
          <w:szCs w:val="22"/>
        </w:rPr>
        <w:t> </w:t>
      </w:r>
    </w:p>
    <w:p w:rsidRPr="004F24F5" w:rsidR="0081383F" w:rsidP="0081383F" w:rsidRDefault="0081383F" w14:paraId="2C141784" w14:textId="7F52D5A6">
      <w:pPr>
        <w:pStyle w:val="paragraph"/>
        <w:textAlignment w:val="baseline"/>
        <w:rPr>
          <w:rStyle w:val="normaltextrun"/>
          <w:rFonts w:ascii="Calibri" w:hAnsi="Calibri" w:cs="Calibri"/>
          <w:color w:val="000000"/>
          <w:sz w:val="22"/>
          <w:szCs w:val="22"/>
          <w:shd w:val="clear" w:color="auto" w:fill="E1E3E6"/>
        </w:rPr>
      </w:pPr>
    </w:p>
    <w:bookmarkEnd w:id="0"/>
    <w:p w:rsidR="00765438" w:rsidP="004F24F5" w:rsidRDefault="00765438" w14:paraId="5FB73BFB" w14:textId="4C0AE11A">
      <w:pPr>
        <w:pStyle w:val="paragraph"/>
        <w:textAlignment w:val="baseline"/>
        <w:rPr>
          <w:rStyle w:val="normaltextrun"/>
          <w:rFonts w:ascii="Calibri" w:hAnsi="Calibri" w:cs="Calibri"/>
          <w:color w:val="000000"/>
          <w:sz w:val="22"/>
          <w:szCs w:val="22"/>
          <w:u w:val="single"/>
          <w:shd w:val="clear" w:color="auto" w:fill="E1E3E6"/>
        </w:rPr>
      </w:pPr>
    </w:p>
    <w:p w:rsidR="00EF13DB" w:rsidP="00765438" w:rsidRDefault="00EF13DB" w14:paraId="3B512A0F" w14:textId="5772872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rsidR="00EF13DB" w:rsidP="00765438" w:rsidRDefault="00EF13DB" w14:paraId="2582323A" w14:textId="77777777">
      <w:pPr>
        <w:spacing w:after="0"/>
      </w:pPr>
    </w:p>
    <w:sectPr w:rsidR="00EF13DB" w:rsidSect="000A0EA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220F3" w:rsidP="002220F3" w:rsidRDefault="002220F3" w14:paraId="44BB9DD7" w14:textId="77777777">
      <w:pPr>
        <w:spacing w:after="0" w:line="240" w:lineRule="auto"/>
      </w:pPr>
      <w:r>
        <w:separator/>
      </w:r>
    </w:p>
  </w:endnote>
  <w:endnote w:type="continuationSeparator" w:id="0">
    <w:p w:rsidR="002220F3" w:rsidP="002220F3" w:rsidRDefault="002220F3" w14:paraId="310D85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220F3" w:rsidP="002220F3" w:rsidRDefault="002220F3" w14:paraId="239B8394" w14:textId="77777777">
      <w:pPr>
        <w:spacing w:after="0" w:line="240" w:lineRule="auto"/>
      </w:pPr>
      <w:r>
        <w:separator/>
      </w:r>
    </w:p>
  </w:footnote>
  <w:footnote w:type="continuationSeparator" w:id="0">
    <w:p w:rsidR="002220F3" w:rsidP="002220F3" w:rsidRDefault="002220F3" w14:paraId="5004BE1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927D1"/>
    <w:multiLevelType w:val="hybridMultilevel"/>
    <w:tmpl w:val="B83C4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296774"/>
    <w:multiLevelType w:val="hybridMultilevel"/>
    <w:tmpl w:val="209ED5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DD3ED4"/>
    <w:multiLevelType w:val="hybridMultilevel"/>
    <w:tmpl w:val="0D0ABE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70035A"/>
    <w:multiLevelType w:val="hybridMultilevel"/>
    <w:tmpl w:val="B8B0E5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78E4F38"/>
    <w:multiLevelType w:val="hybridMultilevel"/>
    <w:tmpl w:val="D7686F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99103BA"/>
    <w:multiLevelType w:val="hybridMultilevel"/>
    <w:tmpl w:val="5A1089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proofState w:spelling="clean" w:grammar="dirty"/>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DB"/>
    <w:rsid w:val="00084EF2"/>
    <w:rsid w:val="000A0EA9"/>
    <w:rsid w:val="001E45C2"/>
    <w:rsid w:val="002220F3"/>
    <w:rsid w:val="003E1F80"/>
    <w:rsid w:val="004D0B8F"/>
    <w:rsid w:val="004F24F5"/>
    <w:rsid w:val="00561013"/>
    <w:rsid w:val="005C5D4B"/>
    <w:rsid w:val="00765438"/>
    <w:rsid w:val="00780F26"/>
    <w:rsid w:val="0081383F"/>
    <w:rsid w:val="009B1647"/>
    <w:rsid w:val="009E0509"/>
    <w:rsid w:val="00A31FAE"/>
    <w:rsid w:val="00AA23B0"/>
    <w:rsid w:val="00AC7D5B"/>
    <w:rsid w:val="00AE4F92"/>
    <w:rsid w:val="00B2597D"/>
    <w:rsid w:val="00C5373A"/>
    <w:rsid w:val="00CD31EB"/>
    <w:rsid w:val="00D00241"/>
    <w:rsid w:val="00EF13DB"/>
    <w:rsid w:val="00F14966"/>
    <w:rsid w:val="00F76346"/>
    <w:rsid w:val="27F74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58EBBD"/>
  <w15:chartTrackingRefBased/>
  <w15:docId w15:val="{2110180F-36D0-4B61-BBB2-28B04319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EF13D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F13DB"/>
  </w:style>
  <w:style w:type="character" w:styleId="eop" w:customStyle="1">
    <w:name w:val="eop"/>
    <w:basedOn w:val="DefaultParagraphFont"/>
    <w:rsid w:val="00EF13DB"/>
  </w:style>
  <w:style w:type="character" w:styleId="Hyperlink">
    <w:name w:val="Hyperlink"/>
    <w:basedOn w:val="DefaultParagraphFont"/>
    <w:uiPriority w:val="99"/>
    <w:unhideWhenUsed/>
    <w:rsid w:val="00EF13DB"/>
    <w:rPr>
      <w:color w:val="0563C1" w:themeColor="hyperlink"/>
      <w:u w:val="single"/>
    </w:rPr>
  </w:style>
  <w:style w:type="character" w:styleId="UnresolvedMention">
    <w:name w:val="Unresolved Mention"/>
    <w:basedOn w:val="DefaultParagraphFont"/>
    <w:uiPriority w:val="99"/>
    <w:semiHidden/>
    <w:unhideWhenUsed/>
    <w:rsid w:val="00EF13DB"/>
    <w:rPr>
      <w:color w:val="605E5C"/>
      <w:shd w:val="clear" w:color="auto" w:fill="E1DFDD"/>
    </w:rPr>
  </w:style>
  <w:style w:type="table" w:styleId="TableGrid">
    <w:name w:val="Table Grid"/>
    <w:basedOn w:val="TableNormal"/>
    <w:uiPriority w:val="39"/>
    <w:rsid w:val="00D002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5373A"/>
    <w:pPr>
      <w:ind w:left="720"/>
      <w:contextualSpacing/>
    </w:pPr>
  </w:style>
  <w:style w:type="paragraph" w:styleId="Header">
    <w:name w:val="header"/>
    <w:basedOn w:val="Normal"/>
    <w:link w:val="HeaderChar"/>
    <w:uiPriority w:val="99"/>
    <w:unhideWhenUsed/>
    <w:rsid w:val="002220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2220F3"/>
  </w:style>
  <w:style w:type="paragraph" w:styleId="Footer">
    <w:name w:val="footer"/>
    <w:basedOn w:val="Normal"/>
    <w:link w:val="FooterChar"/>
    <w:uiPriority w:val="99"/>
    <w:unhideWhenUsed/>
    <w:rsid w:val="002220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22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999723">
      <w:bodyDiv w:val="1"/>
      <w:marLeft w:val="0"/>
      <w:marRight w:val="0"/>
      <w:marTop w:val="0"/>
      <w:marBottom w:val="0"/>
      <w:divBdr>
        <w:top w:val="none" w:sz="0" w:space="0" w:color="auto"/>
        <w:left w:val="none" w:sz="0" w:space="0" w:color="auto"/>
        <w:bottom w:val="none" w:sz="0" w:space="0" w:color="auto"/>
        <w:right w:val="none" w:sz="0" w:space="0" w:color="auto"/>
      </w:divBdr>
      <w:divsChild>
        <w:div w:id="1113136124">
          <w:marLeft w:val="0"/>
          <w:marRight w:val="0"/>
          <w:marTop w:val="0"/>
          <w:marBottom w:val="0"/>
          <w:divBdr>
            <w:top w:val="none" w:sz="0" w:space="0" w:color="auto"/>
            <w:left w:val="none" w:sz="0" w:space="0" w:color="auto"/>
            <w:bottom w:val="none" w:sz="0" w:space="0" w:color="auto"/>
            <w:right w:val="none" w:sz="0" w:space="0" w:color="auto"/>
          </w:divBdr>
        </w:div>
        <w:div w:id="530457778">
          <w:marLeft w:val="0"/>
          <w:marRight w:val="0"/>
          <w:marTop w:val="0"/>
          <w:marBottom w:val="0"/>
          <w:divBdr>
            <w:top w:val="none" w:sz="0" w:space="0" w:color="auto"/>
            <w:left w:val="none" w:sz="0" w:space="0" w:color="auto"/>
            <w:bottom w:val="none" w:sz="0" w:space="0" w:color="auto"/>
            <w:right w:val="none" w:sz="0" w:space="0" w:color="auto"/>
          </w:divBdr>
        </w:div>
        <w:div w:id="1338728895">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 w:id="1969703719">
          <w:marLeft w:val="0"/>
          <w:marRight w:val="0"/>
          <w:marTop w:val="0"/>
          <w:marBottom w:val="0"/>
          <w:divBdr>
            <w:top w:val="none" w:sz="0" w:space="0" w:color="auto"/>
            <w:left w:val="none" w:sz="0" w:space="0" w:color="auto"/>
            <w:bottom w:val="none" w:sz="0" w:space="0" w:color="auto"/>
            <w:right w:val="none" w:sz="0" w:space="0" w:color="auto"/>
          </w:divBdr>
        </w:div>
      </w:divsChild>
    </w:div>
    <w:div w:id="1781491497">
      <w:bodyDiv w:val="1"/>
      <w:marLeft w:val="0"/>
      <w:marRight w:val="0"/>
      <w:marTop w:val="0"/>
      <w:marBottom w:val="0"/>
      <w:divBdr>
        <w:top w:val="none" w:sz="0" w:space="0" w:color="auto"/>
        <w:left w:val="none" w:sz="0" w:space="0" w:color="auto"/>
        <w:bottom w:val="none" w:sz="0" w:space="0" w:color="auto"/>
        <w:right w:val="none" w:sz="0" w:space="0" w:color="auto"/>
      </w:divBdr>
      <w:divsChild>
        <w:div w:id="892354093">
          <w:marLeft w:val="0"/>
          <w:marRight w:val="0"/>
          <w:marTop w:val="0"/>
          <w:marBottom w:val="0"/>
          <w:divBdr>
            <w:top w:val="none" w:sz="0" w:space="0" w:color="auto"/>
            <w:left w:val="none" w:sz="0" w:space="0" w:color="auto"/>
            <w:bottom w:val="none" w:sz="0" w:space="0" w:color="auto"/>
            <w:right w:val="none" w:sz="0" w:space="0" w:color="auto"/>
          </w:divBdr>
        </w:div>
        <w:div w:id="1743409786">
          <w:marLeft w:val="0"/>
          <w:marRight w:val="0"/>
          <w:marTop w:val="0"/>
          <w:marBottom w:val="0"/>
          <w:divBdr>
            <w:top w:val="none" w:sz="0" w:space="0" w:color="auto"/>
            <w:left w:val="none" w:sz="0" w:space="0" w:color="auto"/>
            <w:bottom w:val="none" w:sz="0" w:space="0" w:color="auto"/>
            <w:right w:val="none" w:sz="0" w:space="0" w:color="auto"/>
          </w:divBdr>
        </w:div>
        <w:div w:id="1095639300">
          <w:marLeft w:val="0"/>
          <w:marRight w:val="0"/>
          <w:marTop w:val="0"/>
          <w:marBottom w:val="0"/>
          <w:divBdr>
            <w:top w:val="none" w:sz="0" w:space="0" w:color="auto"/>
            <w:left w:val="none" w:sz="0" w:space="0" w:color="auto"/>
            <w:bottom w:val="none" w:sz="0" w:space="0" w:color="auto"/>
            <w:right w:val="none" w:sz="0" w:space="0" w:color="auto"/>
          </w:divBdr>
        </w:div>
        <w:div w:id="387147971">
          <w:marLeft w:val="0"/>
          <w:marRight w:val="0"/>
          <w:marTop w:val="0"/>
          <w:marBottom w:val="0"/>
          <w:divBdr>
            <w:top w:val="none" w:sz="0" w:space="0" w:color="auto"/>
            <w:left w:val="none" w:sz="0" w:space="0" w:color="auto"/>
            <w:bottom w:val="none" w:sz="0" w:space="0" w:color="auto"/>
            <w:right w:val="none" w:sz="0" w:space="0" w:color="auto"/>
          </w:divBdr>
        </w:div>
        <w:div w:id="651952467">
          <w:marLeft w:val="0"/>
          <w:marRight w:val="0"/>
          <w:marTop w:val="0"/>
          <w:marBottom w:val="0"/>
          <w:divBdr>
            <w:top w:val="none" w:sz="0" w:space="0" w:color="auto"/>
            <w:left w:val="none" w:sz="0" w:space="0" w:color="auto"/>
            <w:bottom w:val="none" w:sz="0" w:space="0" w:color="auto"/>
            <w:right w:val="none" w:sz="0" w:space="0" w:color="auto"/>
          </w:divBdr>
        </w:div>
        <w:div w:id="1144926973">
          <w:marLeft w:val="0"/>
          <w:marRight w:val="0"/>
          <w:marTop w:val="0"/>
          <w:marBottom w:val="0"/>
          <w:divBdr>
            <w:top w:val="none" w:sz="0" w:space="0" w:color="auto"/>
            <w:left w:val="none" w:sz="0" w:space="0" w:color="auto"/>
            <w:bottom w:val="none" w:sz="0" w:space="0" w:color="auto"/>
            <w:right w:val="none" w:sz="0" w:space="0" w:color="auto"/>
          </w:divBdr>
        </w:div>
        <w:div w:id="937369597">
          <w:marLeft w:val="0"/>
          <w:marRight w:val="0"/>
          <w:marTop w:val="0"/>
          <w:marBottom w:val="0"/>
          <w:divBdr>
            <w:top w:val="none" w:sz="0" w:space="0" w:color="auto"/>
            <w:left w:val="none" w:sz="0" w:space="0" w:color="auto"/>
            <w:bottom w:val="none" w:sz="0" w:space="0" w:color="auto"/>
            <w:right w:val="none" w:sz="0" w:space="0" w:color="auto"/>
          </w:divBdr>
        </w:div>
        <w:div w:id="127239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9.png" Id="rId18" /><Relationship Type="http://schemas.openxmlformats.org/officeDocument/2006/relationships/hyperlink" Target="https://educationendowmentfoundation.org.uk/covid-19-resources/best-evidence-on-supporting-students-to-learn-remotely/#nav-best-evidence-on-supporting-students-to-learn-remotely" TargetMode="External"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hyperlink" Target="https://researched.org.uk/sessions/oliver-caviglioli-dual-coding-to-organise-ideas/" TargetMode="External" Id="rId34" /><Relationship Type="http://schemas.openxmlformats.org/officeDocument/2006/relationships/webSettings" Target="webSettings.xml" Id="rId7" /><Relationship Type="http://schemas.openxmlformats.org/officeDocument/2006/relationships/image" Target="media/image8.png" Id="rId17" /><Relationship Type="http://schemas.openxmlformats.org/officeDocument/2006/relationships/hyperlink" Target="https://www.youtube.com/watch?v=4SsAGZ0O2JQ&amp;feature=youtu.be" TargetMode="External" Id="rId25" /><Relationship Type="http://schemas.openxmlformats.org/officeDocument/2006/relationships/hyperlink" Target="https://researched.org.uk/sessions/adam-boxer-dual-coding-for-teachers-who-cant-draw/"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hyperlink" Target="https://my.chartered.college/2020/03/online-distance-and-home-learning-selected-reading/"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researchschool.org.uk/hisp/news/blog/" TargetMode="External" Id="rId24" /><Relationship Type="http://schemas.openxmlformats.org/officeDocument/2006/relationships/hyperlink" Target="https://cogscisci.wordpress.com/" TargetMode="External"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s://researchschool.org.uk/hisp/news/reflecting-on-remote-teaching/" TargetMode="External" Id="rId23" /><Relationship Type="http://schemas.openxmlformats.org/officeDocument/2006/relationships/hyperlink" Target="https://researched.org.uk/sessions/paul-kirschner-ten-tips-for-emergency-remote-teaching/" TargetMode="External" Id="rId28" /><Relationship Type="http://schemas.openxmlformats.org/officeDocument/2006/relationships/hyperlink" Target="https://www.tes.com/news/coronavirus-5-point-model-deliver-online-learning" TargetMode="External" Id="rId36" /><Relationship Type="http://schemas.openxmlformats.org/officeDocument/2006/relationships/hyperlink" Target="https://static1.squarespace.com/static/58e151c946c3c418501c2f88/t/5bcad7810d929703affe7abb/1540020098430/Rosenshine+Principles+red.pdf"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3.png" Id="rId22" /><Relationship Type="http://schemas.openxmlformats.org/officeDocument/2006/relationships/hyperlink" Target="https://educationendowmentfoundation.org.uk/public/files/Publications/Covid-19_Resources/Resources_for_schools/Home_learning_approaches_-_Planning_framework.pdf" TargetMode="External" Id="rId27" /><Relationship Type="http://schemas.openxmlformats.org/officeDocument/2006/relationships/hyperlink" Target="https://www.teachertoolkit.co.uk/wp-content/uploads/2018/10/Principles-of-Insruction-Rosenshine.pdf" TargetMode="External" Id="rId30" /><Relationship Type="http://schemas.openxmlformats.org/officeDocument/2006/relationships/hyperlink" Target="https://daisychristodoulou.com/2020/04/the-challenge-of-remote-teaching-is-the-challenge-of-all-teaching/" TargetMode="External" Id="rId35" /><Relationship Type="http://schemas.openxmlformats.org/officeDocument/2006/relationships/image" Target="/media/imagee.png" Id="R5092598ef5f542c9" /><Relationship Type="http://schemas.openxmlformats.org/officeDocument/2006/relationships/image" Target="/media/imagef.png" Id="Re9a7221b9533407d" /><Relationship Type="http://schemas.openxmlformats.org/officeDocument/2006/relationships/image" Target="/media/image10.png" Id="Rd03e7bd1d1da4854" /><Relationship Type="http://schemas.openxmlformats.org/officeDocument/2006/relationships/image" Target="/media/image11.png" Id="R24694704740646c6" /><Relationship Type="http://schemas.openxmlformats.org/officeDocument/2006/relationships/image" Target="/media/image12.png" Id="R0aff9512971d4437" /><Relationship Type="http://schemas.openxmlformats.org/officeDocument/2006/relationships/image" Target="/media/image13.png" Id="R31b21b91bc4146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9B8B238036A4382B7B53387B7CC89" ma:contentTypeVersion="12" ma:contentTypeDescription="Create a new document." ma:contentTypeScope="" ma:versionID="0608a4d986019806523eebb192a41e2a">
  <xsd:schema xmlns:xsd="http://www.w3.org/2001/XMLSchema" xmlns:xs="http://www.w3.org/2001/XMLSchema" xmlns:p="http://schemas.microsoft.com/office/2006/metadata/properties" xmlns:ns3="ec626b63-f63b-47aa-bc6f-6996eeeadb49" xmlns:ns4="f3ed386a-5668-47d7-bbe3-4a00a549075e" targetNamespace="http://schemas.microsoft.com/office/2006/metadata/properties" ma:root="true" ma:fieldsID="8d1764b13f04d5b138b52c0c24cd25c4" ns3:_="" ns4:_="">
    <xsd:import namespace="ec626b63-f63b-47aa-bc6f-6996eeeadb49"/>
    <xsd:import namespace="f3ed386a-5668-47d7-bbe3-4a00a549075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26b63-f63b-47aa-bc6f-6996eeeadb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ed386a-5668-47d7-bbe3-4a00a549075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DAE190-2C54-4096-A889-9D59DC999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26b63-f63b-47aa-bc6f-6996eeeadb49"/>
    <ds:schemaRef ds:uri="f3ed386a-5668-47d7-bbe3-4a00a5490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B0956-4726-4921-8B74-D6F9FEDF253D}">
  <ds:schemaRefs>
    <ds:schemaRef ds:uri="http://schemas.microsoft.com/sharepoint/v3/contenttype/forms"/>
  </ds:schemaRefs>
</ds:datastoreItem>
</file>

<file path=customXml/itemProps3.xml><?xml version="1.0" encoding="utf-8"?>
<ds:datastoreItem xmlns:ds="http://schemas.openxmlformats.org/officeDocument/2006/customXml" ds:itemID="{1DAADC47-FD04-4C48-BF9B-264A423E7AC6}">
  <ds:schemaRefs>
    <ds:schemaRef ds:uri="http://purl.org/dc/terms/"/>
    <ds:schemaRef ds:uri="f3ed386a-5668-47d7-bbe3-4a00a549075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c626b63-f63b-47aa-bc6f-6996eeeadb49"/>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 Smith</dc:creator>
  <keywords/>
  <dc:description/>
  <lastModifiedBy>S Smith</lastModifiedBy>
  <revision>3</revision>
  <dcterms:created xsi:type="dcterms:W3CDTF">2020-08-28T08:04:00.0000000Z</dcterms:created>
  <dcterms:modified xsi:type="dcterms:W3CDTF">2020-12-14T16:42:15.0380923Z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0x0101002039B8B238036A4382B7B53387B7CC89</vt:lpwstr>
  </property>
</Properties>
</file>