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9D8F6D" w14:textId="1058DA13" w:rsidR="00CD6089" w:rsidRPr="00A212C6" w:rsidRDefault="00170731">
      <w:pPr>
        <w:rPr>
          <w:b/>
          <w:bCs/>
          <w:sz w:val="30"/>
          <w:szCs w:val="30"/>
          <w:u w:val="single"/>
        </w:rPr>
      </w:pPr>
      <w:r w:rsidRPr="00A212C6">
        <w:rPr>
          <w:b/>
          <w:bCs/>
          <w:sz w:val="30"/>
          <w:szCs w:val="30"/>
          <w:u w:val="single"/>
        </w:rPr>
        <w:t>Cornwall Research School Evidence Advocacy Network</w:t>
      </w:r>
      <w:r w:rsidR="00A212C6" w:rsidRPr="00A212C6">
        <w:rPr>
          <w:b/>
          <w:bCs/>
          <w:sz w:val="30"/>
          <w:szCs w:val="30"/>
          <w:u w:val="single"/>
        </w:rPr>
        <w:t xml:space="preserve"> (CRS EAN)</w:t>
      </w:r>
    </w:p>
    <w:p w14:paraId="2534AD24" w14:textId="77777777" w:rsidR="00F648A4" w:rsidRDefault="00F648A4"/>
    <w:p w14:paraId="3D715042" w14:textId="77777777" w:rsidR="006F575A" w:rsidRDefault="006F575A" w:rsidP="00BE092E">
      <w:r>
        <w:t>Evidence Advocacy is defined as:</w:t>
      </w:r>
    </w:p>
    <w:p w14:paraId="4DC40CF9" w14:textId="601ED66B" w:rsidR="00F648A4" w:rsidRDefault="00BE092E" w:rsidP="00BE092E">
      <w:r>
        <w:t>“</w:t>
      </w:r>
      <w:r w:rsidRPr="006F575A">
        <w:rPr>
          <w:b/>
          <w:bCs/>
          <w:color w:val="7030A0"/>
        </w:rPr>
        <w:t xml:space="preserve">Influencing existing systems and structures to be more </w:t>
      </w:r>
      <w:r w:rsidR="00960D72" w:rsidRPr="006F575A">
        <w:rPr>
          <w:b/>
          <w:bCs/>
          <w:color w:val="7030A0"/>
        </w:rPr>
        <w:t>evidence informed</w:t>
      </w:r>
      <w:r w:rsidR="00AD583E">
        <w:rPr>
          <w:b/>
          <w:bCs/>
          <w:color w:val="7030A0"/>
        </w:rPr>
        <w:t>.</w:t>
      </w:r>
      <w:r>
        <w:t>”</w:t>
      </w:r>
    </w:p>
    <w:p w14:paraId="751A3D0B" w14:textId="77777777" w:rsidR="00BE092E" w:rsidRDefault="00BE092E" w:rsidP="00BE092E"/>
    <w:p w14:paraId="3AE3FDB9" w14:textId="1487CF88" w:rsidR="00EC2878" w:rsidRPr="00AD583E" w:rsidRDefault="00EC2878" w:rsidP="00EC2878">
      <w:pPr>
        <w:rPr>
          <w:i/>
          <w:iCs/>
          <w:color w:val="0070C0"/>
        </w:rPr>
      </w:pPr>
      <w:r w:rsidRPr="00EC2878">
        <w:rPr>
          <w:i/>
          <w:iCs/>
        </w:rPr>
        <w:t>“</w:t>
      </w:r>
      <w:r w:rsidRPr="00AD583E">
        <w:rPr>
          <w:i/>
          <w:iCs/>
          <w:color w:val="0070C0"/>
        </w:rPr>
        <w:t>Advocates and other individuals and intermediary organizations are active agents</w:t>
      </w:r>
    </w:p>
    <w:p w14:paraId="578974C7" w14:textId="77777777" w:rsidR="00EC2878" w:rsidRPr="00AD583E" w:rsidRDefault="00EC2878" w:rsidP="00EC2878">
      <w:pPr>
        <w:rPr>
          <w:i/>
          <w:iCs/>
          <w:color w:val="0070C0"/>
        </w:rPr>
      </w:pPr>
      <w:r w:rsidRPr="00AD583E">
        <w:rPr>
          <w:i/>
          <w:iCs/>
          <w:color w:val="0070C0"/>
        </w:rPr>
        <w:t>of research and play an important role in research use. They interpret research and</w:t>
      </w:r>
    </w:p>
    <w:p w14:paraId="4F51D693" w14:textId="77777777" w:rsidR="00EC2878" w:rsidRPr="00AD583E" w:rsidRDefault="00EC2878" w:rsidP="00EC2878">
      <w:pPr>
        <w:rPr>
          <w:i/>
          <w:iCs/>
          <w:color w:val="0070C0"/>
        </w:rPr>
      </w:pPr>
      <w:r w:rsidRPr="00AD583E">
        <w:rPr>
          <w:i/>
          <w:iCs/>
          <w:color w:val="0070C0"/>
        </w:rPr>
        <w:t>affect what knowledge is shared, with whom, whether it is used, and to what end.</w:t>
      </w:r>
    </w:p>
    <w:p w14:paraId="11A1AEE8" w14:textId="77777777" w:rsidR="00EC2878" w:rsidRPr="00AD583E" w:rsidRDefault="00EC2878" w:rsidP="00EC2878">
      <w:pPr>
        <w:rPr>
          <w:i/>
          <w:iCs/>
          <w:color w:val="0070C0"/>
        </w:rPr>
      </w:pPr>
      <w:r w:rsidRPr="00AD583E">
        <w:rPr>
          <w:i/>
          <w:iCs/>
          <w:color w:val="0070C0"/>
        </w:rPr>
        <w:t>They intentionally permeate boundaries of organizations and institutions, introduce</w:t>
      </w:r>
    </w:p>
    <w:p w14:paraId="02BFA42C" w14:textId="77777777" w:rsidR="00EC2878" w:rsidRPr="00AD583E" w:rsidRDefault="00EC2878" w:rsidP="00EC2878">
      <w:pPr>
        <w:rPr>
          <w:i/>
          <w:iCs/>
          <w:color w:val="0070C0"/>
        </w:rPr>
      </w:pPr>
      <w:r w:rsidRPr="00AD583E">
        <w:rPr>
          <w:i/>
          <w:iCs/>
          <w:color w:val="0070C0"/>
        </w:rPr>
        <w:t>vendors, and fuel movements, yet are often not considered in the design of</w:t>
      </w:r>
    </w:p>
    <w:p w14:paraId="0D09CDB5" w14:textId="562F76AE" w:rsidR="00EC2878" w:rsidRPr="00AD583E" w:rsidRDefault="00EC2878" w:rsidP="00EC2878">
      <w:pPr>
        <w:rPr>
          <w:i/>
          <w:iCs/>
          <w:color w:val="0070C0"/>
        </w:rPr>
      </w:pPr>
      <w:r w:rsidRPr="00AD583E">
        <w:rPr>
          <w:i/>
          <w:iCs/>
          <w:color w:val="0070C0"/>
        </w:rPr>
        <w:t>strategies to improve research use.”</w:t>
      </w:r>
    </w:p>
    <w:p w14:paraId="6FB65732" w14:textId="75F18196" w:rsidR="00BE092E" w:rsidRPr="006F575A" w:rsidRDefault="00EC2878" w:rsidP="00EC2878">
      <w:pPr>
        <w:rPr>
          <w:sz w:val="20"/>
          <w:szCs w:val="20"/>
        </w:rPr>
      </w:pPr>
      <w:proofErr w:type="spellStart"/>
      <w:r w:rsidRPr="006F575A">
        <w:rPr>
          <w:sz w:val="20"/>
          <w:szCs w:val="20"/>
        </w:rPr>
        <w:t>DuMont</w:t>
      </w:r>
      <w:proofErr w:type="spellEnd"/>
      <w:r w:rsidRPr="006F575A">
        <w:rPr>
          <w:sz w:val="20"/>
          <w:szCs w:val="20"/>
        </w:rPr>
        <w:t>, K. (2024). Doing better by children: Studying ways to fully leverage ideas and findings from research. William T. Grant Foundation.</w:t>
      </w:r>
    </w:p>
    <w:p w14:paraId="5DC4A29C" w14:textId="77777777" w:rsidR="00D908FD" w:rsidRDefault="00D908FD" w:rsidP="00EC2878"/>
    <w:p w14:paraId="1934B7E8" w14:textId="6A439773" w:rsidR="006F575A" w:rsidRDefault="00C40F0C" w:rsidP="00D908FD">
      <w:r>
        <w:t xml:space="preserve">Cornwall Research School </w:t>
      </w:r>
      <w:r w:rsidR="00AD7AE2">
        <w:t xml:space="preserve">(CRS) </w:t>
      </w:r>
      <w:r>
        <w:t>are developing a network of evidence advocates</w:t>
      </w:r>
      <w:r w:rsidR="00960D72">
        <w:t>. The purpose of this network will be to support</w:t>
      </w:r>
      <w:r w:rsidR="00AD7AE2">
        <w:t xml:space="preserve"> CRS</w:t>
      </w:r>
      <w:r w:rsidR="008B70F5">
        <w:t xml:space="preserve">, </w:t>
      </w:r>
      <w:r w:rsidR="00AD7AE2">
        <w:t xml:space="preserve">the wider Research School Network (RSN) </w:t>
      </w:r>
      <w:r w:rsidR="008B70F5">
        <w:t xml:space="preserve">and the Education Endowment Foundation (EEF) </w:t>
      </w:r>
      <w:r w:rsidR="00A62D88">
        <w:t xml:space="preserve">in fulfilling the mission </w:t>
      </w:r>
      <w:r w:rsidR="006C39C7">
        <w:t>to break the link between family income and educational achievement. This will be done by influencing systems and structures to be more evidence informed.</w:t>
      </w:r>
    </w:p>
    <w:p w14:paraId="0AEAD419" w14:textId="77777777" w:rsidR="00C34C4F" w:rsidRDefault="00C34C4F" w:rsidP="00D908FD"/>
    <w:p w14:paraId="7F2E0F22" w14:textId="126FECA4" w:rsidR="00C34C4F" w:rsidRDefault="00C34C4F" w:rsidP="00D908FD">
      <w:pPr>
        <w:rPr>
          <w:b/>
          <w:bCs/>
        </w:rPr>
      </w:pPr>
      <w:r w:rsidRPr="00C34C4F">
        <w:rPr>
          <w:b/>
          <w:bCs/>
        </w:rPr>
        <w:t>We are looking for Evidence Advocates to join our network.</w:t>
      </w:r>
    </w:p>
    <w:p w14:paraId="219B49C1" w14:textId="74A949B3" w:rsidR="00301DD3" w:rsidRDefault="006C7705" w:rsidP="00D908FD">
      <w:r>
        <w:t xml:space="preserve">We are seeking EAs from Cornwall, Devon and across the Southwest </w:t>
      </w:r>
      <w:r w:rsidR="00301DD3">
        <w:t xml:space="preserve">and from school settings of all types and phases. </w:t>
      </w:r>
    </w:p>
    <w:p w14:paraId="6B3A80C2" w14:textId="33C2FF34" w:rsidR="00CF3985" w:rsidRPr="004A1B5F" w:rsidRDefault="00301DD3" w:rsidP="004A1B5F">
      <w:pPr>
        <w:spacing w:before="100" w:beforeAutospacing="1" w:after="100" w:afterAutospacing="1"/>
        <w:outlineLvl w:val="1"/>
        <w:rPr>
          <w:rFonts w:eastAsia="Times New Roman" w:cs="Times New Roman"/>
          <w:kern w:val="0"/>
          <w:lang w:eastAsia="en-GB"/>
          <w14:ligatures w14:val="none"/>
        </w:rPr>
      </w:pPr>
      <w:r>
        <w:rPr>
          <w:rFonts w:eastAsia="Times New Roman" w:cs="Times New Roman"/>
          <w:kern w:val="0"/>
          <w:lang w:eastAsia="en-GB"/>
          <w14:ligatures w14:val="none"/>
        </w:rPr>
        <w:t xml:space="preserve">If you are interested in </w:t>
      </w:r>
      <w:r w:rsidR="00100EBF">
        <w:rPr>
          <w:rFonts w:eastAsia="Times New Roman" w:cs="Times New Roman"/>
          <w:kern w:val="0"/>
          <w:lang w:eastAsia="en-GB"/>
          <w14:ligatures w14:val="none"/>
        </w:rPr>
        <w:t>joining</w:t>
      </w:r>
      <w:r>
        <w:rPr>
          <w:rFonts w:eastAsia="Times New Roman" w:cs="Times New Roman"/>
          <w:kern w:val="0"/>
          <w:lang w:eastAsia="en-GB"/>
          <w14:ligatures w14:val="none"/>
        </w:rPr>
        <w:t xml:space="preserve"> CRS </w:t>
      </w:r>
      <w:r w:rsidR="00100EBF">
        <w:rPr>
          <w:rFonts w:eastAsia="Times New Roman" w:cs="Times New Roman"/>
          <w:kern w:val="0"/>
          <w:lang w:eastAsia="en-GB"/>
          <w14:ligatures w14:val="none"/>
        </w:rPr>
        <w:t xml:space="preserve">EAN </w:t>
      </w:r>
      <w:r>
        <w:rPr>
          <w:rFonts w:eastAsia="Times New Roman" w:cs="Times New Roman"/>
          <w:kern w:val="0"/>
          <w:lang w:eastAsia="en-GB"/>
          <w14:ligatures w14:val="none"/>
        </w:rPr>
        <w:t xml:space="preserve">please complete the expression of interest form </w:t>
      </w:r>
      <w:hyperlink r:id="rId5" w:history="1">
        <w:r w:rsidRPr="003509AE">
          <w:rPr>
            <w:rStyle w:val="Hyperlink"/>
            <w:rFonts w:eastAsia="Times New Roman" w:cs="Times New Roman"/>
            <w:kern w:val="0"/>
            <w:lang w:eastAsia="en-GB"/>
            <w14:ligatures w14:val="none"/>
          </w:rPr>
          <w:t>here</w:t>
        </w:r>
      </w:hyperlink>
      <w:r>
        <w:rPr>
          <w:rFonts w:eastAsia="Times New Roman" w:cs="Times New Roman"/>
          <w:kern w:val="0"/>
          <w:lang w:eastAsia="en-GB"/>
          <w14:ligatures w14:val="none"/>
        </w:rPr>
        <w:t>.</w:t>
      </w:r>
    </w:p>
    <w:p w14:paraId="45EFA9E1" w14:textId="7C7BED80" w:rsidR="006F575A" w:rsidRDefault="00CF3985" w:rsidP="00D908FD">
      <w:r>
        <w:t>Evidence Advocates will be individuals within education</w:t>
      </w:r>
      <w:r w:rsidR="00295964">
        <w:t xml:space="preserve"> that share our passion in addressing these aims. </w:t>
      </w:r>
      <w:r w:rsidR="004E1498">
        <w:t>They will be individuals who are able to demonstrate</w:t>
      </w:r>
      <w:r w:rsidR="00415DF1">
        <w:t xml:space="preserve"> the following criteria:</w:t>
      </w:r>
    </w:p>
    <w:p w14:paraId="2E2D0B22" w14:textId="167FF53C" w:rsidR="00D908FD" w:rsidRDefault="00D908FD" w:rsidP="00415DF1">
      <w:pPr>
        <w:ind w:left="720"/>
      </w:pPr>
      <w:r>
        <w:t xml:space="preserve">1. </w:t>
      </w:r>
      <w:r w:rsidRPr="00F4381E">
        <w:rPr>
          <w:b/>
          <w:bCs/>
        </w:rPr>
        <w:t>Credibility and reach</w:t>
      </w:r>
    </w:p>
    <w:p w14:paraId="1110EEF2" w14:textId="77777777" w:rsidR="00D908FD" w:rsidRDefault="00D908FD" w:rsidP="00415DF1">
      <w:pPr>
        <w:ind w:left="720"/>
      </w:pPr>
      <w:r>
        <w:t xml:space="preserve">2. </w:t>
      </w:r>
      <w:r w:rsidRPr="00F4381E">
        <w:rPr>
          <w:b/>
          <w:bCs/>
        </w:rPr>
        <w:t>Knowledge and experience</w:t>
      </w:r>
      <w:r>
        <w:t xml:space="preserve"> (e.g. around evidence informed process and practice)</w:t>
      </w:r>
    </w:p>
    <w:p w14:paraId="51AB7A5A" w14:textId="77777777" w:rsidR="00D908FD" w:rsidRDefault="00D908FD" w:rsidP="00415DF1">
      <w:pPr>
        <w:ind w:left="720"/>
      </w:pPr>
      <w:r>
        <w:t xml:space="preserve">3. </w:t>
      </w:r>
      <w:r w:rsidRPr="00F4381E">
        <w:rPr>
          <w:b/>
          <w:bCs/>
        </w:rPr>
        <w:t>Communication skills and intentional planning</w:t>
      </w:r>
    </w:p>
    <w:p w14:paraId="66BC700B" w14:textId="77777777" w:rsidR="004353F8" w:rsidRDefault="00D908FD" w:rsidP="004353F8">
      <w:pPr>
        <w:ind w:left="720"/>
      </w:pPr>
      <w:r>
        <w:t xml:space="preserve">4. </w:t>
      </w:r>
      <w:r w:rsidRPr="00F4381E">
        <w:rPr>
          <w:b/>
          <w:bCs/>
        </w:rPr>
        <w:t>How they enact the role</w:t>
      </w:r>
      <w:r>
        <w:t xml:space="preserve"> (e.g. with humility, passionate about moral purpose etc.)</w:t>
      </w:r>
    </w:p>
    <w:p w14:paraId="60FE717D" w14:textId="02DDBC3C" w:rsidR="004951CF" w:rsidRDefault="004353F8" w:rsidP="004353F8">
      <w:pPr>
        <w:ind w:left="720"/>
      </w:pPr>
      <w:r>
        <w:t>5. C</w:t>
      </w:r>
      <w:r w:rsidR="00D908FD">
        <w:t>ollectively their r</w:t>
      </w:r>
      <w:r w:rsidR="00D908FD" w:rsidRPr="004353F8">
        <w:rPr>
          <w:b/>
          <w:bCs/>
        </w:rPr>
        <w:t>epresentativeness</w:t>
      </w:r>
      <w:r w:rsidR="00D908FD">
        <w:t xml:space="preserve"> of the profession (e.g. personal backgrounds</w:t>
      </w:r>
      <w:r w:rsidR="00F4381E">
        <w:t xml:space="preserve"> </w:t>
      </w:r>
      <w:r w:rsidR="00D908FD">
        <w:t>and organisational backgrounds)</w:t>
      </w:r>
    </w:p>
    <w:p w14:paraId="14E88715" w14:textId="77777777" w:rsidR="00541ACF" w:rsidRDefault="00541ACF" w:rsidP="00D908FD"/>
    <w:p w14:paraId="04CF4277" w14:textId="77777777" w:rsidR="005F7EBE" w:rsidRDefault="005F7EBE" w:rsidP="00622C53"/>
    <w:p w14:paraId="03C4E3DF" w14:textId="77777777" w:rsidR="005F7EBE" w:rsidRDefault="005F7EBE" w:rsidP="00622C53"/>
    <w:p w14:paraId="032DFAD1" w14:textId="77777777" w:rsidR="005F7EBE" w:rsidRDefault="005F7EBE" w:rsidP="00622C53"/>
    <w:p w14:paraId="79697D41" w14:textId="77777777" w:rsidR="005F7EBE" w:rsidRDefault="005F7EBE" w:rsidP="00622C53"/>
    <w:p w14:paraId="48098F29" w14:textId="77777777" w:rsidR="005F7EBE" w:rsidRDefault="005F7EBE" w:rsidP="00622C53"/>
    <w:p w14:paraId="0FE64158" w14:textId="77777777" w:rsidR="005F7EBE" w:rsidRDefault="005F7EBE" w:rsidP="00622C53"/>
    <w:p w14:paraId="4747A131" w14:textId="77777777" w:rsidR="005F7EBE" w:rsidRDefault="005F7EBE" w:rsidP="00622C53"/>
    <w:p w14:paraId="6117FD9E" w14:textId="0F659667" w:rsidR="00622C53" w:rsidRDefault="00541ACF" w:rsidP="00622C53">
      <w:r>
        <w:lastRenderedPageBreak/>
        <w:t xml:space="preserve">A rubric for these criteria is being developed by the EEF. See image </w:t>
      </w:r>
      <w:r w:rsidR="00622C53">
        <w:t xml:space="preserve">below </w:t>
      </w:r>
      <w:r>
        <w:t>for a draft representat</w:t>
      </w:r>
      <w:r w:rsidR="00F110EC">
        <w:t>ive example</w:t>
      </w:r>
      <w:r w:rsidR="00622C53">
        <w:t xml:space="preserve"> of what this might look like.</w:t>
      </w:r>
    </w:p>
    <w:p w14:paraId="19FD8F13" w14:textId="77777777" w:rsidR="00622C53" w:rsidRDefault="00622C53" w:rsidP="00622C53">
      <w:pPr>
        <w:jc w:val="center"/>
      </w:pPr>
    </w:p>
    <w:p w14:paraId="0AAA387B" w14:textId="43202F54" w:rsidR="00622C53" w:rsidRDefault="00622C53" w:rsidP="00622C53">
      <w:pPr>
        <w:jc w:val="center"/>
      </w:pPr>
      <w:r>
        <w:rPr>
          <w:noProof/>
        </w:rPr>
        <w:drawing>
          <wp:inline distT="0" distB="0" distL="0" distR="0" wp14:anchorId="44C476FE" wp14:editId="4015C112">
            <wp:extent cx="3630834" cy="2062406"/>
            <wp:effectExtent l="0" t="0" r="1905" b="0"/>
            <wp:docPr id="982082577" name="Picture 1" descr="A table of inform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2082577" name="Picture 1" descr="A table of information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001" cy="214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BA77AE" w14:textId="77777777" w:rsidR="004A1B5F" w:rsidRDefault="004A1B5F" w:rsidP="009351F3">
      <w:pPr>
        <w:autoSpaceDE w:val="0"/>
        <w:autoSpaceDN w:val="0"/>
        <w:adjustRightInd w:val="0"/>
      </w:pPr>
    </w:p>
    <w:p w14:paraId="676951CC" w14:textId="1D7D4B32" w:rsidR="009351F3" w:rsidRPr="00485876" w:rsidRDefault="00DB127A" w:rsidP="009351F3">
      <w:pPr>
        <w:autoSpaceDE w:val="0"/>
        <w:autoSpaceDN w:val="0"/>
        <w:adjustRightInd w:val="0"/>
        <w:rPr>
          <w:rFonts w:cs="AppleSystemUIFont"/>
          <w:kern w:val="0"/>
        </w:rPr>
      </w:pPr>
      <w:r>
        <w:t>Evidence advocates will support CRS in advocating for evidence, supporting with its engagement and use in all educational setting</w:t>
      </w:r>
      <w:r w:rsidR="004353F8">
        <w:t>s</w:t>
      </w:r>
      <w:r>
        <w:t xml:space="preserve"> in Cornwall and the </w:t>
      </w:r>
      <w:r w:rsidR="00C54F84">
        <w:t xml:space="preserve">Southwest. </w:t>
      </w:r>
      <w:r w:rsidR="00110B39">
        <w:t>The evidence advocacy network (</w:t>
      </w:r>
      <w:r w:rsidR="00C54F84">
        <w:t>CRS</w:t>
      </w:r>
      <w:r w:rsidR="00110B39">
        <w:t xml:space="preserve"> EAN)</w:t>
      </w:r>
      <w:r w:rsidR="00C54F84">
        <w:t xml:space="preserve"> will </w:t>
      </w:r>
      <w:r w:rsidR="009351F3">
        <w:rPr>
          <w:rFonts w:cs="AppleSystemUIFont"/>
          <w:kern w:val="0"/>
        </w:rPr>
        <w:t xml:space="preserve">be engaged with the </w:t>
      </w:r>
      <w:r w:rsidR="00C54F84" w:rsidRPr="007377AA">
        <w:rPr>
          <w:rFonts w:cs="AppleSystemUIFont"/>
          <w:kern w:val="0"/>
        </w:rPr>
        <w:t>act of building a community around evidence</w:t>
      </w:r>
      <w:r w:rsidR="009351F3">
        <w:rPr>
          <w:rFonts w:cs="AppleSystemUIFont"/>
          <w:kern w:val="0"/>
        </w:rPr>
        <w:t xml:space="preserve">. </w:t>
      </w:r>
      <w:r w:rsidR="009351F3" w:rsidRPr="00485876">
        <w:rPr>
          <w:rFonts w:cs="AppleSystemUIFont"/>
          <w:kern w:val="0"/>
        </w:rPr>
        <w:t xml:space="preserve">Advocacy </w:t>
      </w:r>
      <w:r w:rsidR="006C7430">
        <w:rPr>
          <w:rFonts w:cs="AppleSystemUIFont"/>
          <w:kern w:val="0"/>
        </w:rPr>
        <w:t>will also focus on</w:t>
      </w:r>
      <w:r w:rsidR="009351F3" w:rsidRPr="00485876">
        <w:rPr>
          <w:rFonts w:cs="AppleSystemUIFont"/>
          <w:kern w:val="0"/>
        </w:rPr>
        <w:t xml:space="preserve"> the importance of </w:t>
      </w:r>
      <w:r w:rsidR="009731C9">
        <w:rPr>
          <w:rFonts w:cs="AppleSystemUIFont"/>
          <w:kern w:val="0"/>
        </w:rPr>
        <w:t xml:space="preserve">understanding and addressing </w:t>
      </w:r>
      <w:r w:rsidR="009351F3" w:rsidRPr="00485876">
        <w:rPr>
          <w:rFonts w:cs="AppleSystemUIFont"/>
          <w:kern w:val="0"/>
        </w:rPr>
        <w:t>socio-economic disadvantage</w:t>
      </w:r>
      <w:r w:rsidR="006C7430">
        <w:rPr>
          <w:rFonts w:cs="AppleSystemUIFont"/>
          <w:kern w:val="0"/>
        </w:rPr>
        <w:t>.</w:t>
      </w:r>
    </w:p>
    <w:p w14:paraId="4E73E576" w14:textId="77777777" w:rsidR="009351F3" w:rsidRPr="00485876" w:rsidRDefault="009351F3" w:rsidP="009351F3">
      <w:pPr>
        <w:autoSpaceDE w:val="0"/>
        <w:autoSpaceDN w:val="0"/>
        <w:adjustRightInd w:val="0"/>
        <w:rPr>
          <w:rFonts w:cs="AppleSystemUIFont"/>
          <w:kern w:val="0"/>
        </w:rPr>
      </w:pPr>
      <w:r w:rsidRPr="00485876">
        <w:rPr>
          <w:rFonts w:cs="AppleSystemUIFont"/>
          <w:kern w:val="0"/>
        </w:rPr>
        <w:t>Areas to highlight:</w:t>
      </w:r>
    </w:p>
    <w:p w14:paraId="4F36BE5A" w14:textId="77777777" w:rsidR="009351F3" w:rsidRDefault="009351F3" w:rsidP="009351F3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cs="AppleSystemUIFont"/>
          <w:kern w:val="0"/>
        </w:rPr>
      </w:pPr>
      <w:r w:rsidRPr="005029FA">
        <w:rPr>
          <w:rFonts w:cs="AppleSystemUIFont"/>
          <w:kern w:val="0"/>
        </w:rPr>
        <w:t>The continuing importance of a focus on socioeconomic disadvantage</w:t>
      </w:r>
    </w:p>
    <w:p w14:paraId="02315E69" w14:textId="77777777" w:rsidR="009351F3" w:rsidRDefault="009351F3" w:rsidP="009351F3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cs="AppleSystemUIFont"/>
          <w:kern w:val="0"/>
        </w:rPr>
      </w:pPr>
      <w:r w:rsidRPr="005029FA">
        <w:rPr>
          <w:rFonts w:cs="AppleSystemUIFont"/>
          <w:kern w:val="0"/>
        </w:rPr>
        <w:t>The significant attention to childcare and the early years</w:t>
      </w:r>
    </w:p>
    <w:p w14:paraId="3AFFA235" w14:textId="77777777" w:rsidR="009351F3" w:rsidRDefault="009351F3" w:rsidP="009351F3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cs="AppleSystemUIFont"/>
          <w:kern w:val="0"/>
        </w:rPr>
      </w:pPr>
      <w:r w:rsidRPr="005029FA">
        <w:rPr>
          <w:rFonts w:cs="AppleSystemUIFont"/>
          <w:kern w:val="0"/>
        </w:rPr>
        <w:t>The infrastructure to support evidence-informed practice in education</w:t>
      </w:r>
    </w:p>
    <w:p w14:paraId="1282FD10" w14:textId="7BFEB0B5" w:rsidR="00C54F84" w:rsidRPr="007377AA" w:rsidRDefault="00C54F84" w:rsidP="00C54F84">
      <w:pPr>
        <w:autoSpaceDE w:val="0"/>
        <w:autoSpaceDN w:val="0"/>
        <w:adjustRightInd w:val="0"/>
        <w:rPr>
          <w:rFonts w:cs="AppleSystemUIFont"/>
          <w:kern w:val="0"/>
        </w:rPr>
      </w:pPr>
    </w:p>
    <w:p w14:paraId="76E11769" w14:textId="5A5550A1" w:rsidR="004951CF" w:rsidRDefault="006C7430" w:rsidP="00670141">
      <w:r>
        <w:t>CRS are working withing the framework of the RSN Regional strategy</w:t>
      </w:r>
      <w:r w:rsidR="000561E1">
        <w:t xml:space="preserve">. This strategy is comprised of </w:t>
      </w:r>
      <w:r w:rsidR="00670141">
        <w:t>areas of work seen below.</w:t>
      </w:r>
    </w:p>
    <w:p w14:paraId="435BC0AE" w14:textId="77777777" w:rsidR="00670141" w:rsidRDefault="00670141" w:rsidP="00670141"/>
    <w:p w14:paraId="03669A4C" w14:textId="003061B3" w:rsidR="00D908FD" w:rsidRDefault="004951CF" w:rsidP="000561E1">
      <w:pPr>
        <w:jc w:val="center"/>
      </w:pPr>
      <w:r>
        <w:rPr>
          <w:noProof/>
        </w:rPr>
        <w:drawing>
          <wp:inline distT="0" distB="0" distL="0" distR="0" wp14:anchorId="21327BFE" wp14:editId="632A17AD">
            <wp:extent cx="3433420" cy="2309361"/>
            <wp:effectExtent l="0" t="0" r="0" b="2540"/>
            <wp:docPr id="408444620" name="Picture 2" descr="A diagram of a company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8444620" name="Picture 2" descr="A diagram of a company&#10;&#10;Description automatically generated with medium confidenc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4314" cy="23368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7C638C" w14:textId="77777777" w:rsidR="00485876" w:rsidRPr="007377AA" w:rsidRDefault="00485876" w:rsidP="007377AA"/>
    <w:p w14:paraId="53C3224D" w14:textId="77777777" w:rsidR="00B71149" w:rsidRDefault="00B71149" w:rsidP="00B71149">
      <w:pPr>
        <w:autoSpaceDE w:val="0"/>
        <w:autoSpaceDN w:val="0"/>
        <w:adjustRightInd w:val="0"/>
        <w:rPr>
          <w:rFonts w:cs="AppleSystemUIFont"/>
          <w:kern w:val="0"/>
        </w:rPr>
      </w:pPr>
    </w:p>
    <w:p w14:paraId="5CEDE13B" w14:textId="77777777" w:rsidR="00B71149" w:rsidRDefault="00B71149" w:rsidP="00B71149">
      <w:pPr>
        <w:autoSpaceDE w:val="0"/>
        <w:autoSpaceDN w:val="0"/>
        <w:adjustRightInd w:val="0"/>
        <w:rPr>
          <w:rFonts w:cs="AppleSystemUIFont"/>
          <w:kern w:val="0"/>
        </w:rPr>
      </w:pPr>
    </w:p>
    <w:p w14:paraId="6BCF993C" w14:textId="77777777" w:rsidR="005F7EBE" w:rsidRDefault="005F7EBE" w:rsidP="00B71149">
      <w:pPr>
        <w:autoSpaceDE w:val="0"/>
        <w:autoSpaceDN w:val="0"/>
        <w:adjustRightInd w:val="0"/>
        <w:rPr>
          <w:rFonts w:cs="AppleSystemUIFont"/>
          <w:kern w:val="0"/>
        </w:rPr>
      </w:pPr>
    </w:p>
    <w:p w14:paraId="452E2A21" w14:textId="77777777" w:rsidR="005F7EBE" w:rsidRDefault="005F7EBE" w:rsidP="00B71149">
      <w:pPr>
        <w:autoSpaceDE w:val="0"/>
        <w:autoSpaceDN w:val="0"/>
        <w:adjustRightInd w:val="0"/>
        <w:rPr>
          <w:rFonts w:cs="AppleSystemUIFont"/>
          <w:kern w:val="0"/>
        </w:rPr>
      </w:pPr>
    </w:p>
    <w:p w14:paraId="53D7CF3A" w14:textId="77777777" w:rsidR="005F7EBE" w:rsidRDefault="005F7EBE" w:rsidP="00B71149">
      <w:pPr>
        <w:autoSpaceDE w:val="0"/>
        <w:autoSpaceDN w:val="0"/>
        <w:adjustRightInd w:val="0"/>
        <w:rPr>
          <w:rFonts w:cs="AppleSystemUIFont"/>
          <w:kern w:val="0"/>
        </w:rPr>
      </w:pPr>
    </w:p>
    <w:p w14:paraId="2082D532" w14:textId="171320A3" w:rsidR="00B71149" w:rsidRDefault="00670141" w:rsidP="00B71149">
      <w:pPr>
        <w:autoSpaceDE w:val="0"/>
        <w:autoSpaceDN w:val="0"/>
        <w:adjustRightInd w:val="0"/>
        <w:rPr>
          <w:rFonts w:cs="AppleSystemUIFont"/>
          <w:kern w:val="0"/>
        </w:rPr>
      </w:pPr>
      <w:r>
        <w:rPr>
          <w:rFonts w:cs="AppleSystemUIFont"/>
          <w:kern w:val="0"/>
        </w:rPr>
        <w:lastRenderedPageBreak/>
        <w:t xml:space="preserve">The CRS EAN </w:t>
      </w:r>
      <w:r w:rsidR="00A212C6">
        <w:rPr>
          <w:rFonts w:cs="AppleSystemUIFont"/>
          <w:kern w:val="0"/>
        </w:rPr>
        <w:t xml:space="preserve">will </w:t>
      </w:r>
      <w:r w:rsidR="00170457">
        <w:rPr>
          <w:rFonts w:cs="AppleSystemUIFont"/>
          <w:kern w:val="0"/>
        </w:rPr>
        <w:t>hold regular meetings for all evidence advocates.</w:t>
      </w:r>
    </w:p>
    <w:p w14:paraId="796A56E9" w14:textId="77777777" w:rsidR="00170457" w:rsidRDefault="00170457" w:rsidP="00B71149"/>
    <w:p w14:paraId="0FB31879" w14:textId="1130C042" w:rsidR="005E295D" w:rsidRDefault="00B71149" w:rsidP="00B71149">
      <w:r>
        <w:t>The group meet once a term for 75 minutes</w:t>
      </w:r>
      <w:r w:rsidR="00787941">
        <w:t xml:space="preserve">. The meetings will provide opportunity for the CRS core team to support the EAN with </w:t>
      </w:r>
      <w:r w:rsidR="000449B3">
        <w:t xml:space="preserve">updates, </w:t>
      </w:r>
      <w:r w:rsidR="007542AF">
        <w:t>RSN</w:t>
      </w:r>
      <w:r w:rsidR="00F03F17">
        <w:t xml:space="preserve"> and EEF</w:t>
      </w:r>
      <w:r w:rsidR="007542AF">
        <w:t xml:space="preserve"> </w:t>
      </w:r>
      <w:r w:rsidR="000449B3">
        <w:t>news,</w:t>
      </w:r>
      <w:r w:rsidR="007542AF">
        <w:t xml:space="preserve"> relevant training,</w:t>
      </w:r>
      <w:r w:rsidR="000449B3">
        <w:t xml:space="preserve"> research summaries and </w:t>
      </w:r>
      <w:r w:rsidR="00932A67">
        <w:t>resources.</w:t>
      </w:r>
    </w:p>
    <w:p w14:paraId="7E19636C" w14:textId="77777777" w:rsidR="005E295D" w:rsidRDefault="005E295D" w:rsidP="00B71149"/>
    <w:p w14:paraId="4000EF05" w14:textId="13E69501" w:rsidR="00B71149" w:rsidRDefault="005E295D" w:rsidP="00B71149">
      <w:r>
        <w:t>F</w:t>
      </w:r>
      <w:r w:rsidR="00B71149">
        <w:t>ollowing the meetings the</w:t>
      </w:r>
      <w:r w:rsidR="00F03F17">
        <w:t xml:space="preserve"> EAs</w:t>
      </w:r>
      <w:r w:rsidR="00B71149">
        <w:t xml:space="preserve"> are expected to:</w:t>
      </w:r>
    </w:p>
    <w:p w14:paraId="7EDE5DE4" w14:textId="77777777" w:rsidR="00B71149" w:rsidRDefault="00B71149" w:rsidP="00B71149">
      <w:pPr>
        <w:pStyle w:val="ListParagraph"/>
        <w:numPr>
          <w:ilvl w:val="0"/>
          <w:numId w:val="3"/>
        </w:numPr>
      </w:pPr>
      <w:r>
        <w:t>Disseminate research and resources to colleagues</w:t>
      </w:r>
    </w:p>
    <w:p w14:paraId="33C4F42E" w14:textId="77777777" w:rsidR="00B71149" w:rsidRDefault="00B71149" w:rsidP="00B71149">
      <w:pPr>
        <w:pStyle w:val="ListParagraph"/>
        <w:numPr>
          <w:ilvl w:val="0"/>
          <w:numId w:val="3"/>
        </w:numPr>
      </w:pPr>
      <w:r>
        <w:t>Work with teaching and learning leads to help inform CPD</w:t>
      </w:r>
    </w:p>
    <w:p w14:paraId="25D86865" w14:textId="77777777" w:rsidR="00B71149" w:rsidRDefault="00B71149" w:rsidP="00B71149">
      <w:pPr>
        <w:pStyle w:val="ListParagraph"/>
        <w:numPr>
          <w:ilvl w:val="0"/>
          <w:numId w:val="3"/>
        </w:numPr>
      </w:pPr>
      <w:r>
        <w:t>Read and keep up to date with the latest EEF reports and associated educational research</w:t>
      </w:r>
    </w:p>
    <w:p w14:paraId="7A29C2CE" w14:textId="77777777" w:rsidR="00B71149" w:rsidRDefault="00B71149" w:rsidP="00B71149">
      <w:pPr>
        <w:pStyle w:val="ListParagraph"/>
        <w:numPr>
          <w:ilvl w:val="0"/>
          <w:numId w:val="3"/>
        </w:numPr>
      </w:pPr>
      <w:r>
        <w:t>Role model evidence-informed practice to other colleagues and capture and share best practices as high-quality case studies</w:t>
      </w:r>
    </w:p>
    <w:p w14:paraId="2F234A0E" w14:textId="77777777" w:rsidR="00B71149" w:rsidRDefault="00B71149" w:rsidP="00B71149">
      <w:pPr>
        <w:pStyle w:val="ListParagraph"/>
        <w:numPr>
          <w:ilvl w:val="0"/>
          <w:numId w:val="3"/>
        </w:numPr>
      </w:pPr>
      <w:r>
        <w:t>Collaborate with senior and middle leaders to support evidence informed decision making in school</w:t>
      </w:r>
    </w:p>
    <w:p w14:paraId="2651F785" w14:textId="0BAFB212" w:rsidR="00D90F20" w:rsidRDefault="00B71149" w:rsidP="00D90F20">
      <w:pPr>
        <w:pStyle w:val="ListParagraph"/>
        <w:numPr>
          <w:ilvl w:val="0"/>
          <w:numId w:val="3"/>
        </w:numPr>
      </w:pPr>
      <w:r>
        <w:t>Network with other local research advocates.</w:t>
      </w:r>
    </w:p>
    <w:p w14:paraId="5EF5EFAF" w14:textId="77777777" w:rsidR="00D90F20" w:rsidRDefault="00D90F20" w:rsidP="00D90F20"/>
    <w:p w14:paraId="63466A87" w14:textId="7A52584E" w:rsidR="00CC3350" w:rsidRDefault="00E44E13" w:rsidP="00CC3350">
      <w:r>
        <w:t>We would also ask that EAs</w:t>
      </w:r>
      <w:r w:rsidR="00785FE6">
        <w:t xml:space="preserve"> contribute to the work of CRS by:</w:t>
      </w:r>
    </w:p>
    <w:p w14:paraId="173251D7" w14:textId="728DC369" w:rsidR="00785FE6" w:rsidRDefault="00785FE6" w:rsidP="00785FE6">
      <w:pPr>
        <w:pStyle w:val="ListParagraph"/>
        <w:numPr>
          <w:ilvl w:val="0"/>
          <w:numId w:val="13"/>
        </w:numPr>
      </w:pPr>
      <w:r>
        <w:t xml:space="preserve">Writing </w:t>
      </w:r>
      <w:r w:rsidR="00D90F20">
        <w:t xml:space="preserve">a minimum of </w:t>
      </w:r>
      <w:r>
        <w:t xml:space="preserve">1 blog per year </w:t>
      </w:r>
    </w:p>
    <w:p w14:paraId="4E759D90" w14:textId="168B4B45" w:rsidR="00D90F20" w:rsidRDefault="00440070" w:rsidP="00785FE6">
      <w:pPr>
        <w:pStyle w:val="ListParagraph"/>
        <w:numPr>
          <w:ilvl w:val="0"/>
          <w:numId w:val="13"/>
        </w:numPr>
      </w:pPr>
      <w:r>
        <w:t xml:space="preserve">Deliver a minimum of 1 session per year </w:t>
      </w:r>
      <w:r w:rsidR="003E5D46">
        <w:t>(webinar, conference, evidence briefing etc)</w:t>
      </w:r>
    </w:p>
    <w:p w14:paraId="66D5EEFE" w14:textId="1749EB86" w:rsidR="00763409" w:rsidRDefault="00763409" w:rsidP="00785FE6">
      <w:pPr>
        <w:pStyle w:val="ListParagraph"/>
        <w:numPr>
          <w:ilvl w:val="0"/>
          <w:numId w:val="13"/>
        </w:numPr>
      </w:pPr>
      <w:r>
        <w:t xml:space="preserve">Contributing towards </w:t>
      </w:r>
      <w:r w:rsidR="002558EF">
        <w:t xml:space="preserve">CRS content </w:t>
      </w:r>
      <w:r>
        <w:t xml:space="preserve">a minimum of </w:t>
      </w:r>
      <w:r w:rsidR="002558EF">
        <w:t>once per year (video, podcast, animation, evidence booklet etc)</w:t>
      </w:r>
    </w:p>
    <w:p w14:paraId="6AC7FD76" w14:textId="77777777" w:rsidR="00B71149" w:rsidRDefault="00B71149" w:rsidP="005770B6">
      <w:pPr>
        <w:pStyle w:val="ListParagraph"/>
      </w:pPr>
    </w:p>
    <w:p w14:paraId="15538A23" w14:textId="50858D4F" w:rsidR="00B71149" w:rsidRDefault="00893B5C" w:rsidP="00B71149">
      <w:r>
        <w:t>We hope that e</w:t>
      </w:r>
      <w:r w:rsidR="00B71149">
        <w:t xml:space="preserve">stablishing a core group of </w:t>
      </w:r>
      <w:r>
        <w:t>Evidence</w:t>
      </w:r>
      <w:r w:rsidR="00B71149">
        <w:t xml:space="preserve"> Advocates is a sustainable approach to ensure: </w:t>
      </w:r>
    </w:p>
    <w:p w14:paraId="40E71457" w14:textId="505A3D05" w:rsidR="00B71149" w:rsidRDefault="00B71149" w:rsidP="00B71149">
      <w:pPr>
        <w:pStyle w:val="ListParagraph"/>
        <w:numPr>
          <w:ilvl w:val="0"/>
          <w:numId w:val="4"/>
        </w:numPr>
      </w:pPr>
      <w:r>
        <w:t xml:space="preserve">Schools </w:t>
      </w:r>
      <w:r w:rsidR="00893B5C">
        <w:t xml:space="preserve">in Cornwall and the Southwest </w:t>
      </w:r>
      <w:r>
        <w:t>have a designated member of staff who is kept abreast of the latest emerging and updated research and evidence </w:t>
      </w:r>
    </w:p>
    <w:p w14:paraId="7C042D36" w14:textId="77777777" w:rsidR="00B71149" w:rsidRDefault="00B71149" w:rsidP="00B71149">
      <w:pPr>
        <w:pStyle w:val="ListParagraph"/>
        <w:numPr>
          <w:ilvl w:val="0"/>
          <w:numId w:val="4"/>
        </w:numPr>
      </w:pPr>
      <w:r>
        <w:t>A broader range of staff in each school are engaging with evidence, to inform their decision making </w:t>
      </w:r>
    </w:p>
    <w:p w14:paraId="47476821" w14:textId="17614A9E" w:rsidR="00B71149" w:rsidRDefault="00B71149" w:rsidP="00B71149">
      <w:pPr>
        <w:pStyle w:val="ListParagraph"/>
        <w:numPr>
          <w:ilvl w:val="0"/>
          <w:numId w:val="4"/>
        </w:numPr>
      </w:pPr>
      <w:r>
        <w:t xml:space="preserve">Collaboration and sharing of best practice </w:t>
      </w:r>
      <w:r w:rsidR="004F283E">
        <w:t>develop</w:t>
      </w:r>
      <w:r>
        <w:t xml:space="preserve"> between schools</w:t>
      </w:r>
    </w:p>
    <w:p w14:paraId="784759DD" w14:textId="6C3B84F3" w:rsidR="00B71149" w:rsidRDefault="00B71149" w:rsidP="00B71149">
      <w:pPr>
        <w:pStyle w:val="ListParagraph"/>
        <w:numPr>
          <w:ilvl w:val="0"/>
          <w:numId w:val="4"/>
        </w:numPr>
      </w:pPr>
      <w:r>
        <w:t>Developmental opportunities are provided within schools, to maintain motivation and interest and support recruitment and retention of high-quality teachers </w:t>
      </w:r>
    </w:p>
    <w:p w14:paraId="25A9619F" w14:textId="77777777" w:rsidR="00B71149" w:rsidRPr="003C04B6" w:rsidRDefault="00B71149" w:rsidP="00B71149">
      <w:pPr>
        <w:spacing w:before="100" w:beforeAutospacing="1" w:after="100" w:afterAutospacing="1"/>
        <w:outlineLvl w:val="1"/>
        <w:rPr>
          <w:rFonts w:eastAsia="Times New Roman" w:cs="Times New Roman"/>
          <w:kern w:val="0"/>
          <w:lang w:eastAsia="en-GB"/>
          <w14:ligatures w14:val="none"/>
        </w:rPr>
      </w:pPr>
      <w:r w:rsidRPr="003C04B6">
        <w:rPr>
          <w:rFonts w:eastAsia="Times New Roman" w:cs="Times New Roman"/>
          <w:kern w:val="0"/>
          <w:lang w:eastAsia="en-GB"/>
          <w14:ligatures w14:val="none"/>
        </w:rPr>
        <w:t>Benefits for Evidence Advocates:</w:t>
      </w:r>
    </w:p>
    <w:p w14:paraId="6E12DB3D" w14:textId="311D7F2C" w:rsidR="00B71149" w:rsidRPr="00F414AB" w:rsidRDefault="00B71149" w:rsidP="00B71149">
      <w:pPr>
        <w:numPr>
          <w:ilvl w:val="0"/>
          <w:numId w:val="10"/>
        </w:num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F414AB">
        <w:rPr>
          <w:rFonts w:eastAsia="Times New Roman" w:cs="Times New Roman"/>
          <w:b/>
          <w:bCs/>
          <w:kern w:val="0"/>
          <w:lang w:eastAsia="en-GB"/>
          <w14:ligatures w14:val="none"/>
        </w:rPr>
        <w:t>Professional Development:</w:t>
      </w:r>
      <w:r w:rsidRPr="00F414AB">
        <w:rPr>
          <w:rFonts w:eastAsia="Times New Roman" w:cs="Times New Roman"/>
          <w:kern w:val="0"/>
          <w:lang w:eastAsia="en-GB"/>
          <w14:ligatures w14:val="none"/>
        </w:rPr>
        <w:t xml:space="preserve"> Exposure to cutting-edge research, access to the </w:t>
      </w:r>
      <w:r w:rsidR="003C04B6">
        <w:rPr>
          <w:rFonts w:eastAsia="Times New Roman" w:cs="Times New Roman"/>
          <w:kern w:val="0"/>
          <w:lang w:eastAsia="en-GB"/>
          <w14:ligatures w14:val="none"/>
        </w:rPr>
        <w:t xml:space="preserve">RSN and </w:t>
      </w:r>
      <w:r w:rsidRPr="00F414AB">
        <w:rPr>
          <w:rFonts w:eastAsia="Times New Roman" w:cs="Times New Roman"/>
          <w:kern w:val="0"/>
          <w:lang w:eastAsia="en-GB"/>
          <w14:ligatures w14:val="none"/>
        </w:rPr>
        <w:t>EEF network, and participation in professional discussions fosters growth.</w:t>
      </w:r>
      <w:r w:rsidR="004D6C64">
        <w:rPr>
          <w:rFonts w:eastAsia="Times New Roman" w:cs="Times New Roman"/>
          <w:kern w:val="0"/>
          <w:lang w:eastAsia="en-GB"/>
          <w14:ligatures w14:val="none"/>
        </w:rPr>
        <w:t xml:space="preserve"> Deeper understanding of the evidence around a variety of issues.</w:t>
      </w:r>
    </w:p>
    <w:p w14:paraId="6471A221" w14:textId="77777777" w:rsidR="00B71149" w:rsidRPr="00F414AB" w:rsidRDefault="00B71149" w:rsidP="00B71149">
      <w:pPr>
        <w:numPr>
          <w:ilvl w:val="0"/>
          <w:numId w:val="10"/>
        </w:num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F414AB">
        <w:rPr>
          <w:rFonts w:eastAsia="Times New Roman" w:cs="Times New Roman"/>
          <w:b/>
          <w:bCs/>
          <w:kern w:val="0"/>
          <w:lang w:eastAsia="en-GB"/>
          <w14:ligatures w14:val="none"/>
        </w:rPr>
        <w:t>Leadership Opportunities:</w:t>
      </w:r>
      <w:r w:rsidRPr="00F414AB">
        <w:rPr>
          <w:rFonts w:eastAsia="Times New Roman" w:cs="Times New Roman"/>
          <w:kern w:val="0"/>
          <w:lang w:eastAsia="en-GB"/>
          <w14:ligatures w14:val="none"/>
        </w:rPr>
        <w:t xml:space="preserve"> Advocates gain visibility in their schools and can take on leadership roles in promoting evidence-informed practice.</w:t>
      </w:r>
    </w:p>
    <w:p w14:paraId="7665A646" w14:textId="77777777" w:rsidR="00B71149" w:rsidRPr="00F414AB" w:rsidRDefault="00B71149" w:rsidP="00B71149">
      <w:pPr>
        <w:numPr>
          <w:ilvl w:val="0"/>
          <w:numId w:val="10"/>
        </w:num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F414AB">
        <w:rPr>
          <w:rFonts w:eastAsia="Times New Roman" w:cs="Times New Roman"/>
          <w:b/>
          <w:bCs/>
          <w:kern w:val="0"/>
          <w:lang w:eastAsia="en-GB"/>
          <w14:ligatures w14:val="none"/>
        </w:rPr>
        <w:t>Collaboration:</w:t>
      </w:r>
      <w:r w:rsidRPr="00F414AB">
        <w:rPr>
          <w:rFonts w:eastAsia="Times New Roman" w:cs="Times New Roman"/>
          <w:kern w:val="0"/>
          <w:lang w:eastAsia="en-GB"/>
          <w14:ligatures w14:val="none"/>
        </w:rPr>
        <w:t xml:space="preserve"> The network provides opportunities to learn from colleagues and share best practices, fostering a sense of community.</w:t>
      </w:r>
    </w:p>
    <w:p w14:paraId="34A8C6EA" w14:textId="77777777" w:rsidR="00B71149" w:rsidRPr="00F414AB" w:rsidRDefault="00B71149" w:rsidP="00B71149">
      <w:pPr>
        <w:numPr>
          <w:ilvl w:val="0"/>
          <w:numId w:val="10"/>
        </w:num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F414AB">
        <w:rPr>
          <w:rFonts w:eastAsia="Times New Roman" w:cs="Times New Roman"/>
          <w:b/>
          <w:bCs/>
          <w:kern w:val="0"/>
          <w:lang w:eastAsia="en-GB"/>
          <w14:ligatures w14:val="none"/>
        </w:rPr>
        <w:t>Problem-Solving Skills:</w:t>
      </w:r>
      <w:r w:rsidRPr="00F414AB">
        <w:rPr>
          <w:rFonts w:eastAsia="Times New Roman" w:cs="Times New Roman"/>
          <w:kern w:val="0"/>
          <w:lang w:eastAsia="en-GB"/>
          <w14:ligatures w14:val="none"/>
        </w:rPr>
        <w:t xml:space="preserve"> Advocates develop skills in translating research into actionable strategies for their schools.</w:t>
      </w:r>
    </w:p>
    <w:p w14:paraId="49E3BFAC" w14:textId="77777777" w:rsidR="00B71149" w:rsidRPr="004F283E" w:rsidRDefault="00B71149" w:rsidP="00B71149">
      <w:pPr>
        <w:spacing w:before="100" w:beforeAutospacing="1" w:after="100" w:afterAutospacing="1"/>
        <w:outlineLvl w:val="1"/>
        <w:rPr>
          <w:rFonts w:eastAsia="Times New Roman" w:cs="Times New Roman"/>
          <w:kern w:val="0"/>
          <w:lang w:eastAsia="en-GB"/>
          <w14:ligatures w14:val="none"/>
        </w:rPr>
      </w:pPr>
      <w:r w:rsidRPr="004F283E">
        <w:rPr>
          <w:rFonts w:eastAsia="Times New Roman" w:cs="Times New Roman"/>
          <w:kern w:val="0"/>
          <w:lang w:eastAsia="en-GB"/>
          <w14:ligatures w14:val="none"/>
        </w:rPr>
        <w:lastRenderedPageBreak/>
        <w:t>Benefits for Schools:</w:t>
      </w:r>
    </w:p>
    <w:p w14:paraId="413CF9F5" w14:textId="77777777" w:rsidR="00B71149" w:rsidRPr="00F414AB" w:rsidRDefault="00B71149" w:rsidP="00B71149">
      <w:pPr>
        <w:numPr>
          <w:ilvl w:val="0"/>
          <w:numId w:val="11"/>
        </w:num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F414AB">
        <w:rPr>
          <w:rFonts w:eastAsia="Times New Roman" w:cs="Times New Roman"/>
          <w:b/>
          <w:bCs/>
          <w:kern w:val="0"/>
          <w:lang w:eastAsia="en-GB"/>
          <w14:ligatures w14:val="none"/>
        </w:rPr>
        <w:t>Improved Decision-Making:</w:t>
      </w:r>
      <w:r w:rsidRPr="00F414AB">
        <w:rPr>
          <w:rFonts w:eastAsia="Times New Roman" w:cs="Times New Roman"/>
          <w:kern w:val="0"/>
          <w:lang w:eastAsia="en-GB"/>
          <w14:ligatures w14:val="none"/>
        </w:rPr>
        <w:t xml:space="preserve"> Evidence advocates ensure schools base decisions on sound research, leading to more effective practices.</w:t>
      </w:r>
    </w:p>
    <w:p w14:paraId="5B4E08FD" w14:textId="38443BF4" w:rsidR="00B71149" w:rsidRDefault="00B71149" w:rsidP="00B71149">
      <w:pPr>
        <w:numPr>
          <w:ilvl w:val="0"/>
          <w:numId w:val="11"/>
        </w:num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F414AB">
        <w:rPr>
          <w:rFonts w:eastAsia="Times New Roman" w:cs="Times New Roman"/>
          <w:b/>
          <w:bCs/>
          <w:kern w:val="0"/>
          <w:lang w:eastAsia="en-GB"/>
          <w14:ligatures w14:val="none"/>
        </w:rPr>
        <w:t>Sustainability of Impact:</w:t>
      </w:r>
      <w:r w:rsidRPr="00F414AB">
        <w:rPr>
          <w:rFonts w:eastAsia="Times New Roman" w:cs="Times New Roman"/>
          <w:kern w:val="0"/>
          <w:lang w:eastAsia="en-GB"/>
          <w14:ligatures w14:val="none"/>
        </w:rPr>
        <w:t xml:space="preserve"> The network sustains the momentum gained from initial research projects, ensuring long-term benefits.</w:t>
      </w:r>
      <w:r w:rsidR="00C50E28">
        <w:rPr>
          <w:rFonts w:eastAsia="Times New Roman" w:cs="Times New Roman"/>
          <w:kern w:val="0"/>
          <w:lang w:eastAsia="en-GB"/>
          <w14:ligatures w14:val="none"/>
        </w:rPr>
        <w:t xml:space="preserve"> </w:t>
      </w:r>
    </w:p>
    <w:p w14:paraId="1067CFDA" w14:textId="17888DF0" w:rsidR="00E05C92" w:rsidRPr="00F414AB" w:rsidRDefault="00E05C92" w:rsidP="00B71149">
      <w:pPr>
        <w:numPr>
          <w:ilvl w:val="0"/>
          <w:numId w:val="11"/>
        </w:num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>
        <w:rPr>
          <w:rFonts w:eastAsia="Times New Roman" w:cs="Times New Roman"/>
          <w:b/>
          <w:bCs/>
          <w:kern w:val="0"/>
          <w:lang w:eastAsia="en-GB"/>
          <w14:ligatures w14:val="none"/>
        </w:rPr>
        <w:t>Improved Implementation:</w:t>
      </w:r>
      <w:r>
        <w:rPr>
          <w:rFonts w:eastAsia="Times New Roman" w:cs="Times New Roman"/>
          <w:kern w:val="0"/>
          <w:lang w:eastAsia="en-GB"/>
          <w14:ligatures w14:val="none"/>
        </w:rPr>
        <w:t xml:space="preserve"> EAs will </w:t>
      </w:r>
      <w:r w:rsidR="00344853">
        <w:rPr>
          <w:rFonts w:eastAsia="Times New Roman" w:cs="Times New Roman"/>
          <w:kern w:val="0"/>
          <w:lang w:eastAsia="en-GB"/>
          <w14:ligatures w14:val="none"/>
        </w:rPr>
        <w:t>develop and share a deep understanding of the evidence around implementation</w:t>
      </w:r>
      <w:r w:rsidR="00F13C2C">
        <w:rPr>
          <w:rFonts w:eastAsia="Times New Roman" w:cs="Times New Roman"/>
          <w:kern w:val="0"/>
          <w:lang w:eastAsia="en-GB"/>
          <w14:ligatures w14:val="none"/>
        </w:rPr>
        <w:t xml:space="preserve"> which will support their setting and lead to improved implementation of practices and strategies.</w:t>
      </w:r>
    </w:p>
    <w:p w14:paraId="5BBBBBB5" w14:textId="77777777" w:rsidR="00B71149" w:rsidRPr="00F414AB" w:rsidRDefault="00B71149" w:rsidP="00B71149">
      <w:pPr>
        <w:numPr>
          <w:ilvl w:val="0"/>
          <w:numId w:val="11"/>
        </w:num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F414AB">
        <w:rPr>
          <w:rFonts w:eastAsia="Times New Roman" w:cs="Times New Roman"/>
          <w:b/>
          <w:bCs/>
          <w:kern w:val="0"/>
          <w:lang w:eastAsia="en-GB"/>
          <w14:ligatures w14:val="none"/>
        </w:rPr>
        <w:t>Teacher Retention:</w:t>
      </w:r>
      <w:r w:rsidRPr="00F414AB">
        <w:rPr>
          <w:rFonts w:eastAsia="Times New Roman" w:cs="Times New Roman"/>
          <w:kern w:val="0"/>
          <w:lang w:eastAsia="en-GB"/>
          <w14:ligatures w14:val="none"/>
        </w:rPr>
        <w:t xml:space="preserve"> Professional development opportunities and the focus on effective practices can contribute to teacher satisfaction and retention.</w:t>
      </w:r>
    </w:p>
    <w:p w14:paraId="4C1CFAE0" w14:textId="77777777" w:rsidR="00B71149" w:rsidRPr="00F414AB" w:rsidRDefault="00B71149" w:rsidP="00B71149">
      <w:pPr>
        <w:numPr>
          <w:ilvl w:val="0"/>
          <w:numId w:val="11"/>
        </w:num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F414AB">
        <w:rPr>
          <w:rFonts w:eastAsia="Times New Roman" w:cs="Times New Roman"/>
          <w:b/>
          <w:bCs/>
          <w:kern w:val="0"/>
          <w:lang w:eastAsia="en-GB"/>
          <w14:ligatures w14:val="none"/>
        </w:rPr>
        <w:t>Collaboration:</w:t>
      </w:r>
      <w:r w:rsidRPr="00F414AB">
        <w:rPr>
          <w:rFonts w:eastAsia="Times New Roman" w:cs="Times New Roman"/>
          <w:kern w:val="0"/>
          <w:lang w:eastAsia="en-GB"/>
          <w14:ligatures w14:val="none"/>
        </w:rPr>
        <w:t xml:space="preserve"> Schools can share resources, best practices, and challenges within the network, leading to improved outcomes across all institutions.</w:t>
      </w:r>
    </w:p>
    <w:p w14:paraId="484B61F1" w14:textId="2AFD84DE" w:rsidR="0068071B" w:rsidRPr="0068071B" w:rsidRDefault="002A68CD" w:rsidP="00B71149">
      <w:pPr>
        <w:spacing w:before="100" w:beforeAutospacing="1" w:after="100" w:afterAutospacing="1"/>
        <w:outlineLvl w:val="1"/>
        <w:rPr>
          <w:rFonts w:eastAsia="Times New Roman" w:cs="Times New Roman"/>
          <w:kern w:val="0"/>
          <w:lang w:eastAsia="en-GB"/>
          <w14:ligatures w14:val="none"/>
        </w:rPr>
      </w:pPr>
      <w:r>
        <w:rPr>
          <w:rFonts w:eastAsia="Times New Roman" w:cs="Times New Roman"/>
          <w:kern w:val="0"/>
          <w:lang w:eastAsia="en-GB"/>
          <w14:ligatures w14:val="none"/>
        </w:rPr>
        <w:t>If you are interested in</w:t>
      </w:r>
      <w:r w:rsidR="00CD7231">
        <w:rPr>
          <w:rFonts w:eastAsia="Times New Roman" w:cs="Times New Roman"/>
          <w:kern w:val="0"/>
          <w:lang w:eastAsia="en-GB"/>
          <w14:ligatures w14:val="none"/>
        </w:rPr>
        <w:t xml:space="preserve"> supporting CRS as an</w:t>
      </w:r>
      <w:r w:rsidR="0068071B">
        <w:rPr>
          <w:rFonts w:eastAsia="Times New Roman" w:cs="Times New Roman"/>
          <w:kern w:val="0"/>
          <w:lang w:eastAsia="en-GB"/>
          <w14:ligatures w14:val="none"/>
        </w:rPr>
        <w:t xml:space="preserve"> </w:t>
      </w:r>
      <w:r w:rsidR="00CD7231">
        <w:rPr>
          <w:rFonts w:eastAsia="Times New Roman" w:cs="Times New Roman"/>
          <w:kern w:val="0"/>
          <w:lang w:eastAsia="en-GB"/>
          <w14:ligatures w14:val="none"/>
        </w:rPr>
        <w:t>evidence advocate please complete the expression of interest</w:t>
      </w:r>
      <w:r w:rsidR="0068071B">
        <w:rPr>
          <w:rFonts w:eastAsia="Times New Roman" w:cs="Times New Roman"/>
          <w:kern w:val="0"/>
          <w:lang w:eastAsia="en-GB"/>
          <w14:ligatures w14:val="none"/>
        </w:rPr>
        <w:t xml:space="preserve"> form </w:t>
      </w:r>
      <w:hyperlink r:id="rId8" w:history="1">
        <w:r w:rsidR="0068071B" w:rsidRPr="003509AE">
          <w:rPr>
            <w:rStyle w:val="Hyperlink"/>
            <w:rFonts w:eastAsia="Times New Roman" w:cs="Times New Roman"/>
            <w:kern w:val="0"/>
            <w:lang w:eastAsia="en-GB"/>
            <w14:ligatures w14:val="none"/>
          </w:rPr>
          <w:t>here</w:t>
        </w:r>
      </w:hyperlink>
      <w:r w:rsidR="0068071B">
        <w:rPr>
          <w:rFonts w:eastAsia="Times New Roman" w:cs="Times New Roman"/>
          <w:kern w:val="0"/>
          <w:lang w:eastAsia="en-GB"/>
          <w14:ligatures w14:val="none"/>
        </w:rPr>
        <w:t>.</w:t>
      </w:r>
    </w:p>
    <w:sectPr w:rsidR="0068071B" w:rsidRPr="006807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7B42AE2"/>
    <w:multiLevelType w:val="multilevel"/>
    <w:tmpl w:val="A8344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826B04"/>
    <w:multiLevelType w:val="multilevel"/>
    <w:tmpl w:val="A98A9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290892"/>
    <w:multiLevelType w:val="multilevel"/>
    <w:tmpl w:val="ED127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6755F7"/>
    <w:multiLevelType w:val="multilevel"/>
    <w:tmpl w:val="5E102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331645"/>
    <w:multiLevelType w:val="hybridMultilevel"/>
    <w:tmpl w:val="EED4E9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214E53"/>
    <w:multiLevelType w:val="multilevel"/>
    <w:tmpl w:val="364A4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BE1C50"/>
    <w:multiLevelType w:val="hybridMultilevel"/>
    <w:tmpl w:val="AC5484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144C1B"/>
    <w:multiLevelType w:val="multilevel"/>
    <w:tmpl w:val="F6303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6A526BC"/>
    <w:multiLevelType w:val="multilevel"/>
    <w:tmpl w:val="54E07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04276D4"/>
    <w:multiLevelType w:val="multilevel"/>
    <w:tmpl w:val="0A581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5C727EB"/>
    <w:multiLevelType w:val="hybridMultilevel"/>
    <w:tmpl w:val="501002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3B27F7"/>
    <w:multiLevelType w:val="hybridMultilevel"/>
    <w:tmpl w:val="DE20F1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4562865">
    <w:abstractNumId w:val="0"/>
  </w:num>
  <w:num w:numId="2" w16cid:durableId="224491309">
    <w:abstractNumId w:val="7"/>
  </w:num>
  <w:num w:numId="3" w16cid:durableId="1956477474">
    <w:abstractNumId w:val="5"/>
  </w:num>
  <w:num w:numId="4" w16cid:durableId="2139104324">
    <w:abstractNumId w:val="11"/>
  </w:num>
  <w:num w:numId="5" w16cid:durableId="1470631255">
    <w:abstractNumId w:val="4"/>
  </w:num>
  <w:num w:numId="6" w16cid:durableId="1236742032">
    <w:abstractNumId w:val="9"/>
  </w:num>
  <w:num w:numId="7" w16cid:durableId="1306163726">
    <w:abstractNumId w:val="8"/>
  </w:num>
  <w:num w:numId="8" w16cid:durableId="433477257">
    <w:abstractNumId w:val="6"/>
  </w:num>
  <w:num w:numId="9" w16cid:durableId="1993026462">
    <w:abstractNumId w:val="3"/>
  </w:num>
  <w:num w:numId="10" w16cid:durableId="2121756022">
    <w:abstractNumId w:val="2"/>
  </w:num>
  <w:num w:numId="11" w16cid:durableId="1996761636">
    <w:abstractNumId w:val="1"/>
  </w:num>
  <w:num w:numId="12" w16cid:durableId="353264468">
    <w:abstractNumId w:val="10"/>
  </w:num>
  <w:num w:numId="13" w16cid:durableId="315361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731"/>
    <w:rsid w:val="00035A6B"/>
    <w:rsid w:val="000449B3"/>
    <w:rsid w:val="000561E1"/>
    <w:rsid w:val="00100EBF"/>
    <w:rsid w:val="00110B39"/>
    <w:rsid w:val="001403E0"/>
    <w:rsid w:val="00170457"/>
    <w:rsid w:val="00170731"/>
    <w:rsid w:val="001766DA"/>
    <w:rsid w:val="001E7745"/>
    <w:rsid w:val="00201571"/>
    <w:rsid w:val="002558EF"/>
    <w:rsid w:val="00295964"/>
    <w:rsid w:val="002A68CD"/>
    <w:rsid w:val="003008E2"/>
    <w:rsid w:val="00301DD3"/>
    <w:rsid w:val="00335DDC"/>
    <w:rsid w:val="00344853"/>
    <w:rsid w:val="003509AE"/>
    <w:rsid w:val="003C04B6"/>
    <w:rsid w:val="003C614E"/>
    <w:rsid w:val="003E5D46"/>
    <w:rsid w:val="00415DF1"/>
    <w:rsid w:val="004353F8"/>
    <w:rsid w:val="00440070"/>
    <w:rsid w:val="00485876"/>
    <w:rsid w:val="004951CF"/>
    <w:rsid w:val="004A1B5F"/>
    <w:rsid w:val="004D6C64"/>
    <w:rsid w:val="004E1498"/>
    <w:rsid w:val="004F283E"/>
    <w:rsid w:val="004F7139"/>
    <w:rsid w:val="005029FA"/>
    <w:rsid w:val="00541ACF"/>
    <w:rsid w:val="005770B6"/>
    <w:rsid w:val="005E295D"/>
    <w:rsid w:val="005F2835"/>
    <w:rsid w:val="005F7EBE"/>
    <w:rsid w:val="00622C53"/>
    <w:rsid w:val="00670141"/>
    <w:rsid w:val="0068071B"/>
    <w:rsid w:val="006C39C7"/>
    <w:rsid w:val="006C7430"/>
    <w:rsid w:val="006C7705"/>
    <w:rsid w:val="006F575A"/>
    <w:rsid w:val="007377AA"/>
    <w:rsid w:val="007542AF"/>
    <w:rsid w:val="00763409"/>
    <w:rsid w:val="00785FE6"/>
    <w:rsid w:val="00787941"/>
    <w:rsid w:val="00817F43"/>
    <w:rsid w:val="00823467"/>
    <w:rsid w:val="00893B5C"/>
    <w:rsid w:val="008B70F5"/>
    <w:rsid w:val="00930D51"/>
    <w:rsid w:val="00932A67"/>
    <w:rsid w:val="009351F3"/>
    <w:rsid w:val="009435BB"/>
    <w:rsid w:val="00960D72"/>
    <w:rsid w:val="00965497"/>
    <w:rsid w:val="009731C9"/>
    <w:rsid w:val="00A212C6"/>
    <w:rsid w:val="00A62D88"/>
    <w:rsid w:val="00AD583E"/>
    <w:rsid w:val="00AD7AE2"/>
    <w:rsid w:val="00B363D0"/>
    <w:rsid w:val="00B71149"/>
    <w:rsid w:val="00BE092E"/>
    <w:rsid w:val="00BF7E2E"/>
    <w:rsid w:val="00C03FF6"/>
    <w:rsid w:val="00C0435C"/>
    <w:rsid w:val="00C34C4F"/>
    <w:rsid w:val="00C40F0C"/>
    <w:rsid w:val="00C50E28"/>
    <w:rsid w:val="00C54F84"/>
    <w:rsid w:val="00CC3350"/>
    <w:rsid w:val="00CD6089"/>
    <w:rsid w:val="00CD7231"/>
    <w:rsid w:val="00CF3985"/>
    <w:rsid w:val="00D25582"/>
    <w:rsid w:val="00D908FD"/>
    <w:rsid w:val="00D90F20"/>
    <w:rsid w:val="00DB127A"/>
    <w:rsid w:val="00E05C92"/>
    <w:rsid w:val="00E44E13"/>
    <w:rsid w:val="00E9370E"/>
    <w:rsid w:val="00EC2878"/>
    <w:rsid w:val="00EE5133"/>
    <w:rsid w:val="00F03F17"/>
    <w:rsid w:val="00F110EC"/>
    <w:rsid w:val="00F13C2C"/>
    <w:rsid w:val="00F414AB"/>
    <w:rsid w:val="00F4381E"/>
    <w:rsid w:val="00F64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6937307"/>
  <w15:chartTrackingRefBased/>
  <w15:docId w15:val="{2A5CD0DF-4AE6-5049-9B75-6403DB1B3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07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07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07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07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07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073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073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073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073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07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07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07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07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07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07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07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07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07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073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07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073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07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073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07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07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07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07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07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073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509A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09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office.com/Pages/ResponsePage.aspx?id=MPyIn0IWdE6qWpHIIc22kq3AR2Ah15FBu4GHylAKg9ZUQ1ZIUllBMEpINEk4VTc0WFg3RFE1VFBJRy4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customXml" Target="../customXml/item1.xml"/><Relationship Id="rId5" Type="http://schemas.openxmlformats.org/officeDocument/2006/relationships/hyperlink" Target="https://forms.office.com/Pages/ResponsePage.aspx?id=MPyIn0IWdE6qWpHIIc22kq3AR2Ah15FBu4GHylAKg9ZUQ1ZIUllBMEpINEk4VTc0WFg3RFE1VFBJRy4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30471C514BC9469CABA9BADDD71C3A" ma:contentTypeVersion="15" ma:contentTypeDescription="Create a new document." ma:contentTypeScope="" ma:versionID="a2fc1f8aa0248fb70b35dc23ecc33e26">
  <xsd:schema xmlns:xsd="http://www.w3.org/2001/XMLSchema" xmlns:xs="http://www.w3.org/2001/XMLSchema" xmlns:p="http://schemas.microsoft.com/office/2006/metadata/properties" xmlns:ns2="3062da80-9862-4dc4-9772-b0b99d956f90" xmlns:ns3="08af090b-6d4a-4644-a628-a6508d31a022" targetNamespace="http://schemas.microsoft.com/office/2006/metadata/properties" ma:root="true" ma:fieldsID="3589c7f3e81cf7e6a473d24aa3519a74" ns2:_="" ns3:_="">
    <xsd:import namespace="3062da80-9862-4dc4-9772-b0b99d956f90"/>
    <xsd:import namespace="08af090b-6d4a-4644-a628-a6508d31a0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62da80-9862-4dc4-9772-b0b99d956f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de9f041-bc1a-4000-ad78-f14cfe3974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af090b-6d4a-4644-a628-a6508d31a02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5695b78-66c8-45af-a90b-3abc447be9fe}" ma:internalName="TaxCatchAll" ma:showField="CatchAllData" ma:web="08af090b-6d4a-4644-a628-a6508d31a0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67B6442-CE31-410B-BC30-36F9D8B92189}"/>
</file>

<file path=customXml/itemProps2.xml><?xml version="1.0" encoding="utf-8"?>
<ds:datastoreItem xmlns:ds="http://schemas.openxmlformats.org/officeDocument/2006/customXml" ds:itemID="{1C55AFD2-E414-4C46-A4A0-F4D31EF33B5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1747</TotalTime>
  <Pages>4</Pages>
  <Words>948</Words>
  <Characters>5404</Characters>
  <Application>Microsoft Office Word</Application>
  <DocSecurity>0</DocSecurity>
  <Lines>45</Lines>
  <Paragraphs>12</Paragraphs>
  <ScaleCrop>false</ScaleCrop>
  <Company/>
  <LinksUpToDate>false</LinksUpToDate>
  <CharactersWithSpaces>6340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Rodgers, John</dc:creator>
  <cp:keywords/>
  <dc:description/>
  <cp:lastModifiedBy>Rodgers, John</cp:lastModifiedBy>
  <cp:revision>93</cp:revision>
  <dcterms:created xsi:type="dcterms:W3CDTF">2024-07-08T13:10:00Z</dcterms:created>
  <dcterms:modified xsi:type="dcterms:W3CDTF">2024-09-11T12:00:00Z</dcterms:modified>
</cp:coreProperties>
</file>